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372C4" w14:textId="77777777" w:rsidR="00AA7248" w:rsidRPr="00806576" w:rsidRDefault="00806576">
      <w:pPr>
        <w:rPr>
          <w:rFonts w:ascii="Arial" w:hAnsi="Arial"/>
          <w:b/>
          <w:color w:val="000000" w:themeColor="text1"/>
          <w:sz w:val="28"/>
          <w:bdr w:val="none" w:sz="0" w:space="0" w:color="auto" w:frame="1"/>
          <w:lang w:val="fr-FR"/>
        </w:rPr>
      </w:pPr>
      <w:r w:rsidRPr="00806576">
        <w:rPr>
          <w:rFonts w:ascii="Calibri" w:hAnsi="Calibri"/>
          <w:sz w:val="52"/>
          <w:lang w:val="fr-FR"/>
        </w:rPr>
        <w:t>Communiqué de presse</w:t>
      </w:r>
    </w:p>
    <w:p w14:paraId="3876A1B2" w14:textId="77777777" w:rsidR="004330C6" w:rsidRPr="00806576" w:rsidRDefault="004330C6" w:rsidP="003817D3">
      <w:pPr>
        <w:rPr>
          <w:rFonts w:ascii="Arial" w:hAnsi="Arial"/>
          <w:b/>
          <w:color w:val="000000" w:themeColor="text1"/>
          <w:sz w:val="28"/>
          <w:bdr w:val="none" w:sz="0" w:space="0" w:color="auto" w:frame="1"/>
          <w:lang w:val="fr-FR"/>
        </w:rPr>
      </w:pPr>
    </w:p>
    <w:p w14:paraId="3A25F0FF" w14:textId="77777777" w:rsidR="004330C6" w:rsidRPr="00806576" w:rsidRDefault="004330C6" w:rsidP="003817D3">
      <w:pPr>
        <w:rPr>
          <w:rFonts w:ascii="Arial" w:hAnsi="Arial"/>
          <w:b/>
          <w:color w:val="000000" w:themeColor="text1"/>
          <w:sz w:val="28"/>
          <w:bdr w:val="none" w:sz="0" w:space="0" w:color="auto" w:frame="1"/>
          <w:lang w:val="fr-FR"/>
        </w:rPr>
      </w:pPr>
    </w:p>
    <w:p w14:paraId="5C9B3D7A" w14:textId="77777777" w:rsidR="00AA7248" w:rsidRPr="00806576" w:rsidRDefault="00806576">
      <w:pPr>
        <w:rPr>
          <w:rFonts w:ascii="Calibri" w:hAnsi="Calibri" w:cs="Calibri"/>
          <w:b/>
          <w:color w:val="000000" w:themeColor="text1"/>
          <w:sz w:val="44"/>
          <w:szCs w:val="44"/>
          <w:lang w:val="fr-FR"/>
        </w:rPr>
      </w:pPr>
      <w:proofErr w:type="spellStart"/>
      <w:r w:rsidRPr="00806576">
        <w:rPr>
          <w:rFonts w:ascii="Calibri" w:hAnsi="Calibri" w:cs="Calibri"/>
          <w:b/>
          <w:sz w:val="44"/>
          <w:szCs w:val="44"/>
          <w:lang w:val="fr-FR"/>
        </w:rPr>
        <w:t>Cameo</w:t>
      </w:r>
      <w:proofErr w:type="spellEnd"/>
      <w:r w:rsidRPr="00806576">
        <w:rPr>
          <w:rFonts w:ascii="Calibri" w:hAnsi="Calibri" w:cs="Calibri"/>
          <w:b/>
          <w:sz w:val="44"/>
          <w:szCs w:val="44"/>
          <w:lang w:val="fr-FR"/>
        </w:rPr>
        <w:t xml:space="preserve"> </w:t>
      </w:r>
      <w:r w:rsidR="00FE041A" w:rsidRPr="00806576">
        <w:rPr>
          <w:rFonts w:ascii="Calibri" w:hAnsi="Calibri" w:cs="Calibri"/>
          <w:b/>
          <w:sz w:val="44"/>
          <w:szCs w:val="44"/>
          <w:lang w:val="fr-FR"/>
        </w:rPr>
        <w:t xml:space="preserve">présente la </w:t>
      </w:r>
      <w:r w:rsidR="00182CB7" w:rsidRPr="00806576">
        <w:rPr>
          <w:rFonts w:ascii="Calibri" w:hAnsi="Calibri" w:cs="Calibri"/>
          <w:b/>
          <w:sz w:val="44"/>
          <w:szCs w:val="44"/>
          <w:lang w:val="fr-FR"/>
        </w:rPr>
        <w:t xml:space="preserve">série </w:t>
      </w:r>
      <w:r w:rsidR="008A2B1D" w:rsidRPr="00806576">
        <w:rPr>
          <w:rFonts w:ascii="Calibri" w:hAnsi="Calibri" w:cs="Calibri"/>
          <w:b/>
          <w:sz w:val="44"/>
          <w:szCs w:val="44"/>
          <w:lang w:val="fr-FR"/>
        </w:rPr>
        <w:t xml:space="preserve">PIXBAR® </w:t>
      </w:r>
      <w:r w:rsidR="00182CB7" w:rsidRPr="00806576">
        <w:rPr>
          <w:rFonts w:ascii="Calibri" w:hAnsi="Calibri" w:cs="Calibri"/>
          <w:b/>
          <w:sz w:val="44"/>
          <w:szCs w:val="44"/>
          <w:lang w:val="fr-FR"/>
        </w:rPr>
        <w:t xml:space="preserve">G2 </w:t>
      </w:r>
      <w:r w:rsidR="00FE041A" w:rsidRPr="00806576">
        <w:rPr>
          <w:rFonts w:ascii="Calibri" w:hAnsi="Calibri" w:cs="Calibri"/>
          <w:b/>
          <w:sz w:val="44"/>
          <w:szCs w:val="44"/>
          <w:lang w:val="fr-FR"/>
        </w:rPr>
        <w:t xml:space="preserve">- des </w:t>
      </w:r>
      <w:r w:rsidR="005B0091" w:rsidRPr="00806576">
        <w:rPr>
          <w:rFonts w:ascii="Calibri" w:hAnsi="Calibri" w:cs="Calibri"/>
          <w:b/>
          <w:sz w:val="44"/>
          <w:szCs w:val="44"/>
          <w:lang w:val="fr-FR"/>
        </w:rPr>
        <w:t xml:space="preserve">barres LED IP65 </w:t>
      </w:r>
      <w:r w:rsidR="00C32601" w:rsidRPr="00806576">
        <w:rPr>
          <w:rFonts w:ascii="Calibri" w:hAnsi="Calibri" w:cs="Calibri"/>
          <w:b/>
          <w:sz w:val="44"/>
          <w:szCs w:val="44"/>
          <w:lang w:val="fr-FR"/>
        </w:rPr>
        <w:t>avec des applications et des options de montage polyvalentes</w:t>
      </w:r>
    </w:p>
    <w:p w14:paraId="4A925F2A" w14:textId="77777777" w:rsidR="00C32601" w:rsidRPr="00806576" w:rsidRDefault="00C32601" w:rsidP="00983DED">
      <w:pPr>
        <w:rPr>
          <w:rFonts w:ascii="Calibri" w:hAnsi="Calibri" w:cs="Calibri"/>
          <w:b/>
          <w:color w:val="000000" w:themeColor="text1"/>
          <w:sz w:val="44"/>
          <w:szCs w:val="44"/>
          <w:lang w:val="fr-FR"/>
        </w:rPr>
      </w:pPr>
    </w:p>
    <w:p w14:paraId="6C59B309" w14:textId="1DEF6E5D" w:rsidR="00AA7248" w:rsidRPr="00806576" w:rsidRDefault="00806576">
      <w:pPr>
        <w:rPr>
          <w:rFonts w:ascii="Calibri" w:hAnsi="Calibri" w:cs="Calibri"/>
          <w:b/>
          <w:bCs/>
          <w:color w:val="000000" w:themeColor="text1"/>
          <w:sz w:val="22"/>
          <w:szCs w:val="22"/>
          <w:bdr w:val="none" w:sz="0" w:space="0" w:color="auto" w:frame="1"/>
          <w:lang w:val="fr-FR"/>
        </w:rPr>
      </w:pPr>
      <w:proofErr w:type="spellStart"/>
      <w:r w:rsidRPr="00806576">
        <w:rPr>
          <w:rFonts w:ascii="Calibri" w:hAnsi="Calibri" w:cs="Calibri"/>
          <w:b/>
          <w:bCs/>
          <w:color w:val="0D0D0D" w:themeColor="text1" w:themeTint="F2"/>
          <w:sz w:val="22"/>
          <w:szCs w:val="22"/>
          <w:bdr w:val="none" w:sz="0" w:space="0" w:color="auto" w:frame="1"/>
          <w:lang w:val="fr-FR"/>
        </w:rPr>
        <w:t>Neu-Anspach</w:t>
      </w:r>
      <w:proofErr w:type="spellEnd"/>
      <w:r w:rsidRPr="00806576">
        <w:rPr>
          <w:rFonts w:ascii="Calibri" w:hAnsi="Calibri" w:cs="Calibri"/>
          <w:b/>
          <w:bCs/>
          <w:color w:val="0D0D0D" w:themeColor="text1" w:themeTint="F2"/>
          <w:sz w:val="22"/>
          <w:szCs w:val="22"/>
          <w:bdr w:val="none" w:sz="0" w:space="0" w:color="auto" w:frame="1"/>
          <w:lang w:val="fr-FR"/>
        </w:rPr>
        <w:t xml:space="preserve">, Allemagne - </w:t>
      </w:r>
      <w:r w:rsidR="00D6201A" w:rsidRPr="00806576">
        <w:rPr>
          <w:rFonts w:ascii="Calibri" w:hAnsi="Calibri" w:cs="Calibri"/>
          <w:b/>
          <w:bCs/>
          <w:sz w:val="22"/>
          <w:szCs w:val="22"/>
          <w:bdr w:val="none" w:sz="0" w:space="0" w:color="auto" w:frame="1"/>
          <w:lang w:val="fr-FR"/>
        </w:rPr>
        <w:t xml:space="preserve">30 </w:t>
      </w:r>
      <w:r w:rsidR="00182CB7" w:rsidRPr="00806576">
        <w:rPr>
          <w:rFonts w:ascii="Calibri" w:hAnsi="Calibri" w:cs="Calibri"/>
          <w:b/>
          <w:bCs/>
          <w:sz w:val="22"/>
          <w:szCs w:val="22"/>
          <w:bdr w:val="none" w:sz="0" w:space="0" w:color="auto" w:frame="1"/>
          <w:lang w:val="fr-FR"/>
        </w:rPr>
        <w:t xml:space="preserve">août </w:t>
      </w:r>
      <w:r w:rsidR="00FE041A" w:rsidRPr="00806576">
        <w:rPr>
          <w:rFonts w:ascii="Calibri" w:hAnsi="Calibri" w:cs="Calibri"/>
          <w:b/>
          <w:bCs/>
          <w:sz w:val="22"/>
          <w:szCs w:val="22"/>
          <w:bdr w:val="none" w:sz="0" w:space="0" w:color="auto" w:frame="1"/>
          <w:lang w:val="fr-FR"/>
        </w:rPr>
        <w:t xml:space="preserve">2023 </w:t>
      </w:r>
      <w:r w:rsidRPr="00806576">
        <w:rPr>
          <w:rFonts w:ascii="Calibri" w:hAnsi="Calibri" w:cs="Calibri"/>
          <w:b/>
          <w:bCs/>
          <w:color w:val="0D0D0D" w:themeColor="text1" w:themeTint="F2"/>
          <w:sz w:val="22"/>
          <w:szCs w:val="22"/>
          <w:bdr w:val="none" w:sz="0" w:space="0" w:color="auto" w:frame="1"/>
          <w:lang w:val="fr-FR"/>
        </w:rPr>
        <w:t xml:space="preserve">- </w:t>
      </w:r>
      <w:proofErr w:type="spellStart"/>
      <w:r w:rsidR="008958F2" w:rsidRPr="00806576">
        <w:rPr>
          <w:rFonts w:ascii="Calibri" w:hAnsi="Calibri" w:cs="Calibri"/>
          <w:b/>
          <w:bCs/>
          <w:color w:val="000000" w:themeColor="text1"/>
          <w:sz w:val="22"/>
          <w:szCs w:val="22"/>
          <w:bdr w:val="none" w:sz="0" w:space="0" w:color="auto" w:frame="1"/>
          <w:lang w:val="fr-FR"/>
        </w:rPr>
        <w:t>Cameo</w:t>
      </w:r>
      <w:proofErr w:type="spellEnd"/>
      <w:r w:rsidR="008958F2" w:rsidRPr="00806576">
        <w:rPr>
          <w:rFonts w:ascii="Calibri" w:hAnsi="Calibri" w:cs="Calibri"/>
          <w:b/>
          <w:bCs/>
          <w:color w:val="000000" w:themeColor="text1"/>
          <w:sz w:val="22"/>
          <w:szCs w:val="22"/>
          <w:bdr w:val="none" w:sz="0" w:space="0" w:color="auto" w:frame="1"/>
          <w:lang w:val="fr-FR"/>
        </w:rPr>
        <w:t xml:space="preserve"> </w:t>
      </w:r>
      <w:r w:rsidR="00182CB7" w:rsidRPr="00806576">
        <w:rPr>
          <w:rFonts w:ascii="Calibri" w:hAnsi="Calibri" w:cs="Calibri"/>
          <w:b/>
          <w:bCs/>
          <w:color w:val="000000" w:themeColor="text1"/>
          <w:sz w:val="22"/>
          <w:szCs w:val="22"/>
          <w:bdr w:val="none" w:sz="0" w:space="0" w:color="auto" w:frame="1"/>
          <w:lang w:val="fr-FR"/>
        </w:rPr>
        <w:t>présente la série PIXBAR G2</w:t>
      </w:r>
      <w:r w:rsidR="00B02624" w:rsidRPr="00806576">
        <w:rPr>
          <w:rFonts w:ascii="Calibri" w:hAnsi="Calibri" w:cs="Calibri"/>
          <w:b/>
          <w:bCs/>
          <w:sz w:val="22"/>
          <w:szCs w:val="22"/>
          <w:bdr w:val="none" w:sz="0" w:space="0" w:color="auto" w:frame="1"/>
          <w:lang w:val="fr-FR"/>
        </w:rPr>
        <w:t xml:space="preserve">. </w:t>
      </w:r>
      <w:r w:rsidR="00182CB7" w:rsidRPr="00806576">
        <w:rPr>
          <w:rFonts w:ascii="Calibri" w:hAnsi="Calibri" w:cs="Calibri"/>
          <w:b/>
          <w:bCs/>
          <w:color w:val="000000" w:themeColor="text1"/>
          <w:sz w:val="22"/>
          <w:szCs w:val="22"/>
          <w:bdr w:val="none" w:sz="0" w:space="0" w:color="auto" w:frame="1"/>
          <w:lang w:val="fr-FR"/>
        </w:rPr>
        <w:t xml:space="preserve">La </w:t>
      </w:r>
      <w:r w:rsidR="00FF33EF" w:rsidRPr="00806576">
        <w:rPr>
          <w:rFonts w:ascii="Calibri" w:hAnsi="Calibri" w:cs="Calibri"/>
          <w:b/>
          <w:bCs/>
          <w:color w:val="000000" w:themeColor="text1"/>
          <w:sz w:val="22"/>
          <w:szCs w:val="22"/>
          <w:bdr w:val="none" w:sz="0" w:space="0" w:color="auto" w:frame="1"/>
          <w:lang w:val="fr-FR"/>
        </w:rPr>
        <w:t xml:space="preserve">deuxième </w:t>
      </w:r>
      <w:r w:rsidR="00182CB7" w:rsidRPr="00806576">
        <w:rPr>
          <w:rFonts w:ascii="Calibri" w:hAnsi="Calibri" w:cs="Calibri"/>
          <w:b/>
          <w:bCs/>
          <w:color w:val="000000" w:themeColor="text1"/>
          <w:sz w:val="22"/>
          <w:szCs w:val="22"/>
          <w:bdr w:val="none" w:sz="0" w:space="0" w:color="auto" w:frame="1"/>
          <w:lang w:val="fr-FR"/>
        </w:rPr>
        <w:t>génération de</w:t>
      </w:r>
      <w:r w:rsidRPr="00806576">
        <w:rPr>
          <w:rFonts w:ascii="Calibri" w:hAnsi="Calibri" w:cs="Calibri"/>
          <w:b/>
          <w:bCs/>
          <w:color w:val="000000" w:themeColor="text1"/>
          <w:sz w:val="22"/>
          <w:szCs w:val="22"/>
          <w:bdr w:val="none" w:sz="0" w:space="0" w:color="auto" w:frame="1"/>
          <w:lang w:val="fr-FR"/>
        </w:rPr>
        <w:t xml:space="preserve"> </w:t>
      </w:r>
      <w:r>
        <w:rPr>
          <w:rFonts w:ascii="Calibri" w:hAnsi="Calibri" w:cs="Calibri"/>
          <w:b/>
          <w:bCs/>
          <w:color w:val="000000" w:themeColor="text1"/>
          <w:sz w:val="22"/>
          <w:szCs w:val="22"/>
          <w:bdr w:val="none" w:sz="0" w:space="0" w:color="auto" w:frame="1"/>
          <w:lang w:val="fr-FR"/>
        </w:rPr>
        <w:t>ces</w:t>
      </w:r>
      <w:r w:rsidR="00182CB7" w:rsidRPr="00806576">
        <w:rPr>
          <w:rFonts w:ascii="Calibri" w:hAnsi="Calibri" w:cs="Calibri"/>
          <w:b/>
          <w:bCs/>
          <w:color w:val="000000" w:themeColor="text1"/>
          <w:sz w:val="22"/>
          <w:szCs w:val="22"/>
          <w:bdr w:val="none" w:sz="0" w:space="0" w:color="auto" w:frame="1"/>
          <w:lang w:val="fr-FR"/>
        </w:rPr>
        <w:t xml:space="preserve"> </w:t>
      </w:r>
      <w:r w:rsidR="006C10C6" w:rsidRPr="00806576">
        <w:rPr>
          <w:rFonts w:ascii="Calibri" w:hAnsi="Calibri" w:cs="Calibri"/>
          <w:b/>
          <w:bCs/>
          <w:color w:val="000000" w:themeColor="text1"/>
          <w:sz w:val="22"/>
          <w:szCs w:val="22"/>
          <w:bdr w:val="none" w:sz="0" w:space="0" w:color="auto" w:frame="1"/>
          <w:lang w:val="fr-FR"/>
        </w:rPr>
        <w:t xml:space="preserve">barres LED </w:t>
      </w:r>
      <w:r w:rsidR="00665B51" w:rsidRPr="00806576">
        <w:rPr>
          <w:rFonts w:ascii="Calibri" w:hAnsi="Calibri" w:cs="Calibri"/>
          <w:b/>
          <w:bCs/>
          <w:color w:val="000000" w:themeColor="text1"/>
          <w:sz w:val="22"/>
          <w:szCs w:val="22"/>
          <w:bdr w:val="none" w:sz="0" w:space="0" w:color="auto" w:frame="1"/>
          <w:lang w:val="fr-FR"/>
        </w:rPr>
        <w:t xml:space="preserve">est </w:t>
      </w:r>
      <w:r w:rsidR="000557F2" w:rsidRPr="00806576">
        <w:rPr>
          <w:rFonts w:ascii="Calibri" w:hAnsi="Calibri" w:cs="Calibri"/>
          <w:b/>
          <w:bCs/>
          <w:color w:val="000000" w:themeColor="text1"/>
          <w:sz w:val="22"/>
          <w:szCs w:val="22"/>
          <w:bdr w:val="none" w:sz="0" w:space="0" w:color="auto" w:frame="1"/>
          <w:lang w:val="fr-FR"/>
        </w:rPr>
        <w:t xml:space="preserve">certifiée IP65 </w:t>
      </w:r>
      <w:r w:rsidR="00665B51" w:rsidRPr="00806576">
        <w:rPr>
          <w:rFonts w:ascii="Calibri" w:hAnsi="Calibri" w:cs="Calibri"/>
          <w:b/>
          <w:bCs/>
          <w:color w:val="000000" w:themeColor="text1"/>
          <w:sz w:val="22"/>
          <w:szCs w:val="22"/>
          <w:bdr w:val="none" w:sz="0" w:space="0" w:color="auto" w:frame="1"/>
          <w:lang w:val="fr-FR"/>
        </w:rPr>
        <w:t xml:space="preserve">et convient donc également à une utilisation en extérieur. </w:t>
      </w:r>
      <w:r w:rsidR="00CE5818" w:rsidRPr="00806576">
        <w:rPr>
          <w:rFonts w:ascii="Calibri" w:hAnsi="Calibri" w:cs="Calibri"/>
          <w:b/>
          <w:bCs/>
          <w:color w:val="000000" w:themeColor="text1"/>
          <w:sz w:val="22"/>
          <w:szCs w:val="22"/>
          <w:bdr w:val="none" w:sz="0" w:space="0" w:color="auto" w:frame="1"/>
          <w:lang w:val="fr-FR"/>
        </w:rPr>
        <w:t xml:space="preserve">Avec sa combinaison de caractéristiques de conception sophistiquées, son </w:t>
      </w:r>
      <w:r w:rsidR="00397D98" w:rsidRPr="00806576">
        <w:rPr>
          <w:rFonts w:ascii="Calibri" w:hAnsi="Calibri" w:cs="Calibri"/>
          <w:b/>
          <w:bCs/>
          <w:color w:val="000000" w:themeColor="text1"/>
          <w:sz w:val="22"/>
          <w:szCs w:val="22"/>
          <w:bdr w:val="none" w:sz="0" w:space="0" w:color="auto" w:frame="1"/>
          <w:lang w:val="fr-FR"/>
        </w:rPr>
        <w:t xml:space="preserve">boîtier </w:t>
      </w:r>
      <w:r w:rsidR="00362E52" w:rsidRPr="00806576">
        <w:rPr>
          <w:rFonts w:ascii="Calibri" w:hAnsi="Calibri" w:cs="Calibri"/>
          <w:b/>
          <w:bCs/>
          <w:color w:val="000000" w:themeColor="text1"/>
          <w:sz w:val="22"/>
          <w:szCs w:val="22"/>
          <w:bdr w:val="none" w:sz="0" w:space="0" w:color="auto" w:frame="1"/>
          <w:lang w:val="fr-FR"/>
        </w:rPr>
        <w:t xml:space="preserve">robuste </w:t>
      </w:r>
      <w:r w:rsidR="00F36095" w:rsidRPr="00806576">
        <w:rPr>
          <w:rFonts w:ascii="Calibri" w:hAnsi="Calibri" w:cs="Calibri"/>
          <w:b/>
          <w:bCs/>
          <w:color w:val="000000" w:themeColor="text1"/>
          <w:sz w:val="22"/>
          <w:szCs w:val="22"/>
          <w:bdr w:val="none" w:sz="0" w:space="0" w:color="auto" w:frame="1"/>
          <w:lang w:val="fr-FR"/>
        </w:rPr>
        <w:t xml:space="preserve">en aluminium </w:t>
      </w:r>
      <w:r w:rsidR="00CE5818" w:rsidRPr="00806576">
        <w:rPr>
          <w:rFonts w:ascii="Calibri" w:hAnsi="Calibri" w:cs="Calibri"/>
          <w:b/>
          <w:bCs/>
          <w:color w:val="000000" w:themeColor="text1"/>
          <w:sz w:val="22"/>
          <w:szCs w:val="22"/>
          <w:bdr w:val="none" w:sz="0" w:space="0" w:color="auto" w:frame="1"/>
          <w:lang w:val="fr-FR"/>
        </w:rPr>
        <w:t xml:space="preserve">et ses </w:t>
      </w:r>
      <w:r w:rsidR="00C76AE7" w:rsidRPr="00806576">
        <w:rPr>
          <w:rFonts w:ascii="Calibri" w:hAnsi="Calibri" w:cs="Calibri"/>
          <w:b/>
          <w:bCs/>
          <w:color w:val="000000" w:themeColor="text1"/>
          <w:sz w:val="22"/>
          <w:szCs w:val="22"/>
          <w:bdr w:val="none" w:sz="0" w:space="0" w:color="auto" w:frame="1"/>
          <w:lang w:val="fr-FR"/>
        </w:rPr>
        <w:t xml:space="preserve">diverses </w:t>
      </w:r>
      <w:r w:rsidR="00CE5818" w:rsidRPr="00806576">
        <w:rPr>
          <w:rFonts w:ascii="Calibri" w:hAnsi="Calibri" w:cs="Calibri"/>
          <w:b/>
          <w:bCs/>
          <w:color w:val="000000" w:themeColor="text1"/>
          <w:sz w:val="22"/>
          <w:szCs w:val="22"/>
          <w:bdr w:val="none" w:sz="0" w:space="0" w:color="auto" w:frame="1"/>
          <w:lang w:val="fr-FR"/>
        </w:rPr>
        <w:t xml:space="preserve">options de </w:t>
      </w:r>
      <w:r w:rsidR="00C76AE7" w:rsidRPr="00806576">
        <w:rPr>
          <w:rFonts w:ascii="Calibri" w:hAnsi="Calibri" w:cs="Calibri"/>
          <w:b/>
          <w:bCs/>
          <w:color w:val="000000" w:themeColor="text1"/>
          <w:sz w:val="22"/>
          <w:szCs w:val="22"/>
          <w:bdr w:val="none" w:sz="0" w:space="0" w:color="auto" w:frame="1"/>
          <w:lang w:val="fr-FR"/>
        </w:rPr>
        <w:t>montage</w:t>
      </w:r>
      <w:r w:rsidR="00CE5818" w:rsidRPr="00806576">
        <w:rPr>
          <w:rFonts w:ascii="Calibri" w:hAnsi="Calibri" w:cs="Calibri"/>
          <w:b/>
          <w:bCs/>
          <w:color w:val="000000" w:themeColor="text1"/>
          <w:sz w:val="22"/>
          <w:szCs w:val="22"/>
          <w:bdr w:val="none" w:sz="0" w:space="0" w:color="auto" w:frame="1"/>
          <w:lang w:val="fr-FR"/>
        </w:rPr>
        <w:t xml:space="preserve">, </w:t>
      </w:r>
      <w:r w:rsidR="00F46FC0" w:rsidRPr="00806576">
        <w:rPr>
          <w:rFonts w:ascii="Calibri" w:hAnsi="Calibri" w:cs="Calibri"/>
          <w:b/>
          <w:bCs/>
          <w:color w:val="000000" w:themeColor="text1"/>
          <w:sz w:val="22"/>
          <w:szCs w:val="22"/>
          <w:bdr w:val="none" w:sz="0" w:space="0" w:color="auto" w:frame="1"/>
          <w:lang w:val="fr-FR"/>
        </w:rPr>
        <w:t xml:space="preserve">la série PIXBAR G2 s'adresse aux </w:t>
      </w:r>
      <w:r w:rsidR="00E53A82" w:rsidRPr="00806576">
        <w:rPr>
          <w:rFonts w:ascii="Calibri" w:hAnsi="Calibri" w:cs="Calibri"/>
          <w:b/>
          <w:bCs/>
          <w:color w:val="000000" w:themeColor="text1"/>
          <w:sz w:val="22"/>
          <w:szCs w:val="22"/>
          <w:bdr w:val="none" w:sz="0" w:space="0" w:color="auto" w:frame="1"/>
          <w:lang w:val="fr-FR"/>
        </w:rPr>
        <w:t xml:space="preserve">clients des secteurs de la location, du théâtre et de la diffusion </w:t>
      </w:r>
      <w:r w:rsidR="00F46FC0" w:rsidRPr="00806576">
        <w:rPr>
          <w:rFonts w:ascii="Calibri" w:hAnsi="Calibri" w:cs="Calibri"/>
          <w:b/>
          <w:bCs/>
          <w:color w:val="000000" w:themeColor="text1"/>
          <w:sz w:val="22"/>
          <w:szCs w:val="22"/>
          <w:bdr w:val="none" w:sz="0" w:space="0" w:color="auto" w:frame="1"/>
          <w:lang w:val="fr-FR"/>
        </w:rPr>
        <w:t xml:space="preserve">qui </w:t>
      </w:r>
      <w:r w:rsidR="007639BF" w:rsidRPr="00806576">
        <w:rPr>
          <w:rFonts w:ascii="Calibri" w:hAnsi="Calibri" w:cs="Calibri"/>
          <w:b/>
          <w:bCs/>
          <w:color w:val="000000" w:themeColor="text1"/>
          <w:sz w:val="22"/>
          <w:szCs w:val="22"/>
          <w:bdr w:val="none" w:sz="0" w:space="0" w:color="auto" w:frame="1"/>
          <w:lang w:val="fr-FR"/>
        </w:rPr>
        <w:t xml:space="preserve">souhaitent </w:t>
      </w:r>
      <w:r w:rsidR="00362E52" w:rsidRPr="00806576">
        <w:rPr>
          <w:rFonts w:ascii="Calibri" w:hAnsi="Calibri" w:cs="Calibri"/>
          <w:b/>
          <w:bCs/>
          <w:color w:val="000000" w:themeColor="text1"/>
          <w:sz w:val="22"/>
          <w:szCs w:val="22"/>
          <w:bdr w:val="none" w:sz="0" w:space="0" w:color="auto" w:frame="1"/>
          <w:lang w:val="fr-FR"/>
        </w:rPr>
        <w:t xml:space="preserve">élargir leur </w:t>
      </w:r>
      <w:r w:rsidR="007639BF" w:rsidRPr="00806576">
        <w:rPr>
          <w:rFonts w:ascii="Calibri" w:hAnsi="Calibri" w:cs="Calibri"/>
          <w:b/>
          <w:bCs/>
          <w:color w:val="000000" w:themeColor="text1"/>
          <w:sz w:val="22"/>
          <w:szCs w:val="22"/>
          <w:bdr w:val="none" w:sz="0" w:space="0" w:color="auto" w:frame="1"/>
          <w:lang w:val="fr-FR"/>
        </w:rPr>
        <w:t xml:space="preserve">portefeuille de technologies d'éclairage avec des solutions particulièrement </w:t>
      </w:r>
      <w:r w:rsidR="00C76AE7" w:rsidRPr="00806576">
        <w:rPr>
          <w:rFonts w:ascii="Calibri" w:hAnsi="Calibri" w:cs="Calibri"/>
          <w:b/>
          <w:bCs/>
          <w:color w:val="000000" w:themeColor="text1"/>
          <w:sz w:val="22"/>
          <w:szCs w:val="22"/>
          <w:bdr w:val="none" w:sz="0" w:space="0" w:color="auto" w:frame="1"/>
          <w:lang w:val="fr-FR"/>
        </w:rPr>
        <w:t>flexibles</w:t>
      </w:r>
      <w:r w:rsidR="00362E52" w:rsidRPr="00806576">
        <w:rPr>
          <w:rFonts w:ascii="Calibri" w:hAnsi="Calibri" w:cs="Calibri"/>
          <w:b/>
          <w:bCs/>
          <w:color w:val="000000" w:themeColor="text1"/>
          <w:sz w:val="22"/>
          <w:szCs w:val="22"/>
          <w:bdr w:val="none" w:sz="0" w:space="0" w:color="auto" w:frame="1"/>
          <w:lang w:val="fr-FR"/>
        </w:rPr>
        <w:t xml:space="preserve">. La </w:t>
      </w:r>
      <w:r w:rsidR="007D00BE" w:rsidRPr="00806576">
        <w:rPr>
          <w:rFonts w:ascii="Calibri" w:hAnsi="Calibri" w:cs="Calibri"/>
          <w:b/>
          <w:bCs/>
          <w:color w:val="000000" w:themeColor="text1"/>
          <w:sz w:val="22"/>
          <w:szCs w:val="22"/>
          <w:bdr w:val="none" w:sz="0" w:space="0" w:color="auto" w:frame="1"/>
          <w:lang w:val="fr-FR"/>
        </w:rPr>
        <w:t xml:space="preserve">série PIXBAR G2 sera lancée avec la PIXBAR 600 IP G2 </w:t>
      </w:r>
      <w:r w:rsidR="005D5C43" w:rsidRPr="00806576">
        <w:rPr>
          <w:rFonts w:ascii="Calibri" w:hAnsi="Calibri" w:cs="Calibri"/>
          <w:b/>
          <w:bCs/>
          <w:color w:val="000000" w:themeColor="text1"/>
          <w:sz w:val="22"/>
          <w:szCs w:val="22"/>
          <w:bdr w:val="none" w:sz="0" w:space="0" w:color="auto" w:frame="1"/>
          <w:lang w:val="fr-FR"/>
        </w:rPr>
        <w:t xml:space="preserve">(RGBWAUV) </w:t>
      </w:r>
      <w:r w:rsidR="007D00BE" w:rsidRPr="00806576">
        <w:rPr>
          <w:rFonts w:ascii="Calibri" w:hAnsi="Calibri" w:cs="Calibri"/>
          <w:b/>
          <w:bCs/>
          <w:color w:val="000000" w:themeColor="text1"/>
          <w:sz w:val="22"/>
          <w:szCs w:val="22"/>
          <w:bdr w:val="none" w:sz="0" w:space="0" w:color="auto" w:frame="1"/>
          <w:lang w:val="fr-FR"/>
        </w:rPr>
        <w:t xml:space="preserve">et la PIXBAR 400 IP G2 </w:t>
      </w:r>
      <w:r w:rsidR="005D5C43" w:rsidRPr="00806576">
        <w:rPr>
          <w:rFonts w:ascii="Calibri" w:hAnsi="Calibri" w:cs="Calibri"/>
          <w:b/>
          <w:bCs/>
          <w:color w:val="000000" w:themeColor="text1"/>
          <w:sz w:val="22"/>
          <w:szCs w:val="22"/>
          <w:bdr w:val="none" w:sz="0" w:space="0" w:color="auto" w:frame="1"/>
          <w:lang w:val="fr-FR"/>
        </w:rPr>
        <w:t xml:space="preserve">(RGBW). Des </w:t>
      </w:r>
      <w:r w:rsidR="00546632" w:rsidRPr="00806576">
        <w:rPr>
          <w:rFonts w:ascii="Calibri" w:hAnsi="Calibri" w:cs="Calibri"/>
          <w:b/>
          <w:bCs/>
          <w:color w:val="000000" w:themeColor="text1"/>
          <w:sz w:val="22"/>
          <w:szCs w:val="22"/>
          <w:bdr w:val="none" w:sz="0" w:space="0" w:color="auto" w:frame="1"/>
          <w:lang w:val="fr-FR"/>
        </w:rPr>
        <w:t>versions avec TW (</w:t>
      </w:r>
      <w:proofErr w:type="spellStart"/>
      <w:r w:rsidR="00546632" w:rsidRPr="00806576">
        <w:rPr>
          <w:rFonts w:ascii="Calibri" w:hAnsi="Calibri" w:cs="Calibri"/>
          <w:b/>
          <w:bCs/>
          <w:color w:val="000000" w:themeColor="text1"/>
          <w:sz w:val="22"/>
          <w:szCs w:val="22"/>
          <w:bdr w:val="none" w:sz="0" w:space="0" w:color="auto" w:frame="1"/>
          <w:lang w:val="fr-FR"/>
        </w:rPr>
        <w:t>Tunable</w:t>
      </w:r>
      <w:proofErr w:type="spellEnd"/>
      <w:r w:rsidR="00546632" w:rsidRPr="00806576">
        <w:rPr>
          <w:rFonts w:ascii="Calibri" w:hAnsi="Calibri" w:cs="Calibri"/>
          <w:b/>
          <w:bCs/>
          <w:color w:val="000000" w:themeColor="text1"/>
          <w:sz w:val="22"/>
          <w:szCs w:val="22"/>
          <w:bdr w:val="none" w:sz="0" w:space="0" w:color="auto" w:frame="1"/>
          <w:lang w:val="fr-FR"/>
        </w:rPr>
        <w:t xml:space="preserve"> White) et des LED SMD ont </w:t>
      </w:r>
      <w:r w:rsidR="005D5C43" w:rsidRPr="00806576">
        <w:rPr>
          <w:rFonts w:ascii="Calibri" w:hAnsi="Calibri" w:cs="Calibri"/>
          <w:b/>
          <w:bCs/>
          <w:color w:val="000000" w:themeColor="text1"/>
          <w:sz w:val="22"/>
          <w:szCs w:val="22"/>
          <w:bdr w:val="none" w:sz="0" w:space="0" w:color="auto" w:frame="1"/>
          <w:lang w:val="fr-FR"/>
        </w:rPr>
        <w:t>déjà été annoncées pour l'avenir.</w:t>
      </w:r>
    </w:p>
    <w:p w14:paraId="483645DF" w14:textId="77777777" w:rsidR="00182CB7" w:rsidRPr="00806576" w:rsidRDefault="00182CB7" w:rsidP="00CC419B">
      <w:pPr>
        <w:rPr>
          <w:rFonts w:ascii="Calibri" w:hAnsi="Calibri" w:cs="Calibri"/>
          <w:sz w:val="22"/>
          <w:szCs w:val="22"/>
          <w:lang w:val="fr-FR"/>
        </w:rPr>
      </w:pPr>
    </w:p>
    <w:p w14:paraId="6523618A" w14:textId="77777777" w:rsidR="00AA7248" w:rsidRPr="00806576" w:rsidRDefault="00806576">
      <w:pPr>
        <w:rPr>
          <w:rFonts w:ascii="Calibri" w:hAnsi="Calibri" w:cs="Calibri"/>
          <w:b/>
          <w:bCs/>
          <w:sz w:val="22"/>
          <w:szCs w:val="22"/>
          <w:lang w:val="fr-FR"/>
        </w:rPr>
      </w:pPr>
      <w:r w:rsidRPr="00806576">
        <w:rPr>
          <w:rFonts w:ascii="Calibri" w:hAnsi="Calibri" w:cs="Calibri"/>
          <w:b/>
          <w:bCs/>
          <w:sz w:val="22"/>
          <w:szCs w:val="22"/>
          <w:lang w:val="fr-FR"/>
        </w:rPr>
        <w:t>REDÉFINISSEZ VOS CONNEXIONS</w:t>
      </w:r>
    </w:p>
    <w:p w14:paraId="1961C9B2" w14:textId="77777777" w:rsidR="00AA7248" w:rsidRPr="00806576" w:rsidRDefault="00806576">
      <w:pPr>
        <w:rPr>
          <w:rFonts w:ascii="Calibri" w:hAnsi="Calibri" w:cs="Calibri"/>
          <w:color w:val="000000" w:themeColor="text1"/>
          <w:sz w:val="22"/>
          <w:szCs w:val="22"/>
          <w:lang w:val="fr-FR"/>
        </w:rPr>
      </w:pPr>
      <w:r w:rsidRPr="00806576">
        <w:rPr>
          <w:rFonts w:ascii="Calibri" w:hAnsi="Calibri" w:cs="Calibri"/>
          <w:color w:val="000000" w:themeColor="text1"/>
          <w:sz w:val="22"/>
          <w:szCs w:val="22"/>
          <w:lang w:val="fr-FR"/>
        </w:rPr>
        <w:t xml:space="preserve">La nouvelle </w:t>
      </w:r>
      <w:r w:rsidR="00182CB7" w:rsidRPr="00806576">
        <w:rPr>
          <w:rFonts w:ascii="Calibri" w:hAnsi="Calibri" w:cs="Calibri"/>
          <w:color w:val="000000" w:themeColor="text1"/>
          <w:sz w:val="22"/>
          <w:szCs w:val="22"/>
          <w:lang w:val="fr-FR"/>
        </w:rPr>
        <w:t xml:space="preserve">série PIXBAR </w:t>
      </w:r>
      <w:r w:rsidR="00C76AE7" w:rsidRPr="00806576">
        <w:rPr>
          <w:rFonts w:ascii="Calibri" w:hAnsi="Calibri" w:cs="Calibri"/>
          <w:color w:val="000000" w:themeColor="text1"/>
          <w:sz w:val="22"/>
          <w:szCs w:val="22"/>
          <w:lang w:val="fr-FR"/>
        </w:rPr>
        <w:t xml:space="preserve">G2 </w:t>
      </w:r>
      <w:r w:rsidRPr="00806576">
        <w:rPr>
          <w:rFonts w:ascii="Calibri" w:hAnsi="Calibri" w:cs="Calibri"/>
          <w:color w:val="000000" w:themeColor="text1"/>
          <w:sz w:val="22"/>
          <w:szCs w:val="22"/>
          <w:lang w:val="fr-FR"/>
        </w:rPr>
        <w:t>offre une variété d'</w:t>
      </w:r>
      <w:r w:rsidR="004F0BAD" w:rsidRPr="00806576">
        <w:rPr>
          <w:rFonts w:ascii="Calibri" w:hAnsi="Calibri" w:cs="Calibri"/>
          <w:color w:val="000000" w:themeColor="text1"/>
          <w:sz w:val="22"/>
          <w:szCs w:val="22"/>
          <w:lang w:val="fr-FR"/>
        </w:rPr>
        <w:t xml:space="preserve">options de connexion et de montage qui permettent aux </w:t>
      </w:r>
      <w:r w:rsidR="00182CB7" w:rsidRPr="00806576">
        <w:rPr>
          <w:rFonts w:ascii="Calibri" w:hAnsi="Calibri" w:cs="Calibri"/>
          <w:color w:val="000000" w:themeColor="text1"/>
          <w:sz w:val="22"/>
          <w:szCs w:val="22"/>
          <w:lang w:val="fr-FR"/>
        </w:rPr>
        <w:t xml:space="preserve">utilisateurs de </w:t>
      </w:r>
      <w:r w:rsidR="004F0BAD" w:rsidRPr="00806576">
        <w:rPr>
          <w:rFonts w:ascii="Calibri" w:hAnsi="Calibri" w:cs="Calibri"/>
          <w:color w:val="000000" w:themeColor="text1"/>
          <w:sz w:val="22"/>
          <w:szCs w:val="22"/>
          <w:lang w:val="fr-FR"/>
        </w:rPr>
        <w:t xml:space="preserve">faire </w:t>
      </w:r>
      <w:r w:rsidR="006551A1" w:rsidRPr="00806576">
        <w:rPr>
          <w:rFonts w:ascii="Calibri" w:hAnsi="Calibri" w:cs="Calibri"/>
          <w:color w:val="000000" w:themeColor="text1"/>
          <w:sz w:val="22"/>
          <w:szCs w:val="22"/>
          <w:lang w:val="fr-FR"/>
        </w:rPr>
        <w:t xml:space="preserve">preuve de créativité dans toutes les directions afin de </w:t>
      </w:r>
      <w:r w:rsidR="004F0BAD" w:rsidRPr="00806576">
        <w:rPr>
          <w:rFonts w:ascii="Calibri" w:hAnsi="Calibri" w:cs="Calibri"/>
          <w:color w:val="000000" w:themeColor="text1"/>
          <w:sz w:val="22"/>
          <w:szCs w:val="22"/>
          <w:lang w:val="fr-FR"/>
        </w:rPr>
        <w:t xml:space="preserve">créer des </w:t>
      </w:r>
      <w:r w:rsidR="00003224" w:rsidRPr="00806576">
        <w:rPr>
          <w:rFonts w:ascii="Calibri" w:hAnsi="Calibri" w:cs="Calibri"/>
          <w:color w:val="000000" w:themeColor="text1"/>
          <w:sz w:val="22"/>
          <w:szCs w:val="22"/>
          <w:lang w:val="fr-FR"/>
        </w:rPr>
        <w:t xml:space="preserve">effets d'éclairage homogènes pour des conceptions scéniques uniques. Par </w:t>
      </w:r>
      <w:r w:rsidR="00123946" w:rsidRPr="00806576">
        <w:rPr>
          <w:rFonts w:ascii="Calibri" w:hAnsi="Calibri" w:cs="Calibri"/>
          <w:color w:val="000000" w:themeColor="text1"/>
          <w:sz w:val="22"/>
          <w:szCs w:val="22"/>
          <w:lang w:val="fr-FR"/>
        </w:rPr>
        <w:t xml:space="preserve">exemple, </w:t>
      </w:r>
      <w:r w:rsidR="00624596" w:rsidRPr="00806576">
        <w:rPr>
          <w:rFonts w:ascii="Calibri" w:hAnsi="Calibri" w:cs="Calibri"/>
          <w:color w:val="000000" w:themeColor="text1"/>
          <w:sz w:val="22"/>
          <w:szCs w:val="22"/>
          <w:lang w:val="fr-FR"/>
        </w:rPr>
        <w:t xml:space="preserve">les barres LED </w:t>
      </w:r>
      <w:r w:rsidR="0040631A" w:rsidRPr="00806576">
        <w:rPr>
          <w:rFonts w:ascii="Calibri" w:hAnsi="Calibri" w:cs="Calibri"/>
          <w:color w:val="000000" w:themeColor="text1"/>
          <w:sz w:val="22"/>
          <w:szCs w:val="22"/>
          <w:lang w:val="fr-FR"/>
        </w:rPr>
        <w:t xml:space="preserve">identiques </w:t>
      </w:r>
      <w:r w:rsidR="00240C72" w:rsidRPr="00806576">
        <w:rPr>
          <w:rFonts w:ascii="Calibri" w:hAnsi="Calibri" w:cs="Calibri"/>
          <w:color w:val="000000" w:themeColor="text1"/>
          <w:sz w:val="22"/>
          <w:szCs w:val="22"/>
          <w:lang w:val="fr-FR"/>
        </w:rPr>
        <w:t xml:space="preserve">PIXBAR G2 </w:t>
      </w:r>
      <w:r w:rsidR="00624596" w:rsidRPr="00806576">
        <w:rPr>
          <w:rFonts w:ascii="Calibri" w:hAnsi="Calibri" w:cs="Calibri"/>
          <w:color w:val="000000" w:themeColor="text1"/>
          <w:sz w:val="22"/>
          <w:szCs w:val="22"/>
          <w:lang w:val="fr-FR"/>
        </w:rPr>
        <w:t xml:space="preserve">peuvent être </w:t>
      </w:r>
      <w:r w:rsidR="00240C72" w:rsidRPr="00806576">
        <w:rPr>
          <w:rFonts w:ascii="Calibri" w:hAnsi="Calibri" w:cs="Calibri"/>
          <w:color w:val="000000" w:themeColor="text1"/>
          <w:sz w:val="22"/>
          <w:szCs w:val="22"/>
          <w:lang w:val="fr-FR"/>
        </w:rPr>
        <w:t xml:space="preserve">rapidement et facilement connectées les unes aux autres via les plaques magnétiques montées sur le côté </w:t>
      </w:r>
      <w:r w:rsidR="007D2FC6" w:rsidRPr="00806576">
        <w:rPr>
          <w:rFonts w:ascii="Calibri" w:hAnsi="Calibri" w:cs="Calibri"/>
          <w:color w:val="000000" w:themeColor="text1"/>
          <w:sz w:val="22"/>
          <w:szCs w:val="22"/>
          <w:lang w:val="fr-FR"/>
        </w:rPr>
        <w:t xml:space="preserve">- </w:t>
      </w:r>
      <w:r w:rsidR="003613CE" w:rsidRPr="00806576">
        <w:rPr>
          <w:rFonts w:ascii="Calibri" w:hAnsi="Calibri" w:cs="Calibri"/>
          <w:sz w:val="22"/>
          <w:szCs w:val="22"/>
          <w:lang w:val="fr-FR"/>
        </w:rPr>
        <w:t>grâce à la fonction Pixel Pitch, même après avoir connecté différents modèles</w:t>
      </w:r>
      <w:r w:rsidR="007D2FC6" w:rsidRPr="00806576">
        <w:rPr>
          <w:rFonts w:ascii="Calibri" w:hAnsi="Calibri" w:cs="Calibri"/>
          <w:sz w:val="22"/>
          <w:szCs w:val="22"/>
          <w:lang w:val="fr-FR"/>
        </w:rPr>
        <w:t>, l'</w:t>
      </w:r>
      <w:r w:rsidR="003613CE" w:rsidRPr="00806576">
        <w:rPr>
          <w:rFonts w:ascii="Calibri" w:hAnsi="Calibri" w:cs="Calibri"/>
          <w:sz w:val="22"/>
          <w:szCs w:val="22"/>
          <w:lang w:val="fr-FR"/>
        </w:rPr>
        <w:t xml:space="preserve">espacement entre les LED reste cohérent pour créer un aspect global symétrique. Un </w:t>
      </w:r>
      <w:r w:rsidR="006B3BAD" w:rsidRPr="00806576">
        <w:rPr>
          <w:rFonts w:ascii="Calibri" w:hAnsi="Calibri" w:cs="Calibri"/>
          <w:color w:val="000000" w:themeColor="text1"/>
          <w:sz w:val="22"/>
          <w:szCs w:val="22"/>
          <w:lang w:val="fr-FR"/>
        </w:rPr>
        <w:t xml:space="preserve">KIT STACK </w:t>
      </w:r>
      <w:r w:rsidR="007D2FC6" w:rsidRPr="00806576">
        <w:rPr>
          <w:rFonts w:ascii="Calibri" w:hAnsi="Calibri" w:cs="Calibri"/>
          <w:color w:val="000000" w:themeColor="text1"/>
          <w:sz w:val="22"/>
          <w:szCs w:val="22"/>
          <w:lang w:val="fr-FR"/>
        </w:rPr>
        <w:t xml:space="preserve">est disponible en option </w:t>
      </w:r>
      <w:r w:rsidR="006B3BAD" w:rsidRPr="00806576">
        <w:rPr>
          <w:rFonts w:ascii="Calibri" w:hAnsi="Calibri" w:cs="Calibri"/>
          <w:color w:val="000000" w:themeColor="text1"/>
          <w:sz w:val="22"/>
          <w:szCs w:val="22"/>
          <w:lang w:val="fr-FR"/>
        </w:rPr>
        <w:t xml:space="preserve">pour </w:t>
      </w:r>
      <w:r w:rsidR="00240C72" w:rsidRPr="00806576">
        <w:rPr>
          <w:rFonts w:ascii="Calibri" w:hAnsi="Calibri" w:cs="Calibri"/>
          <w:color w:val="000000" w:themeColor="text1"/>
          <w:sz w:val="22"/>
          <w:szCs w:val="22"/>
          <w:lang w:val="fr-FR"/>
        </w:rPr>
        <w:t xml:space="preserve">empiler verticalement jusqu'à </w:t>
      </w:r>
      <w:r w:rsidR="007D2FC6" w:rsidRPr="00806576">
        <w:rPr>
          <w:rFonts w:ascii="Calibri" w:hAnsi="Calibri" w:cs="Calibri"/>
          <w:color w:val="000000" w:themeColor="text1"/>
          <w:sz w:val="22"/>
          <w:szCs w:val="22"/>
          <w:lang w:val="fr-FR"/>
        </w:rPr>
        <w:t xml:space="preserve">trois unités </w:t>
      </w:r>
      <w:r w:rsidR="006B3BAD" w:rsidRPr="00806576">
        <w:rPr>
          <w:rFonts w:ascii="Calibri" w:hAnsi="Calibri" w:cs="Calibri"/>
          <w:color w:val="000000" w:themeColor="text1"/>
          <w:sz w:val="22"/>
          <w:szCs w:val="22"/>
          <w:lang w:val="fr-FR"/>
        </w:rPr>
        <w:t>avec verrouillage mécanique.</w:t>
      </w:r>
    </w:p>
    <w:p w14:paraId="57836DFB" w14:textId="77777777" w:rsidR="00F24101" w:rsidRPr="00806576" w:rsidRDefault="00F24101" w:rsidP="00182CB7">
      <w:pPr>
        <w:rPr>
          <w:rFonts w:ascii="Calibri" w:hAnsi="Calibri" w:cs="Calibri"/>
          <w:color w:val="000000" w:themeColor="text1"/>
          <w:sz w:val="22"/>
          <w:szCs w:val="22"/>
          <w:lang w:val="fr-FR"/>
        </w:rPr>
      </w:pPr>
    </w:p>
    <w:p w14:paraId="681F187D" w14:textId="3F912D7E" w:rsidR="00AA7248" w:rsidRPr="00806576" w:rsidRDefault="00806576">
      <w:pPr>
        <w:rPr>
          <w:rFonts w:ascii="Calibri" w:hAnsi="Calibri" w:cs="Calibri"/>
          <w:color w:val="000000" w:themeColor="text1"/>
          <w:sz w:val="22"/>
          <w:szCs w:val="22"/>
          <w:lang w:val="fr-FR"/>
        </w:rPr>
      </w:pPr>
      <w:r w:rsidRPr="00806576">
        <w:rPr>
          <w:rFonts w:ascii="Calibri" w:hAnsi="Calibri" w:cs="Calibri"/>
          <w:color w:val="000000" w:themeColor="text1"/>
          <w:sz w:val="22"/>
          <w:szCs w:val="22"/>
          <w:lang w:val="fr-FR"/>
        </w:rPr>
        <w:t xml:space="preserve">La combinaison du VERTI-MOUNT </w:t>
      </w:r>
      <w:r w:rsidRPr="00806576">
        <w:rPr>
          <w:rFonts w:ascii="Calibri" w:hAnsi="Calibri" w:cs="Calibri"/>
          <w:color w:val="000000" w:themeColor="text1"/>
          <w:sz w:val="22"/>
          <w:szCs w:val="22"/>
          <w:lang w:val="fr-FR"/>
        </w:rPr>
        <w:t xml:space="preserve">et de l'adaptateur M20 permet également d'installer la </w:t>
      </w:r>
      <w:r w:rsidR="00A722F3" w:rsidRPr="00806576">
        <w:rPr>
          <w:rFonts w:ascii="Calibri" w:hAnsi="Calibri" w:cs="Calibri"/>
          <w:color w:val="000000" w:themeColor="text1"/>
          <w:sz w:val="22"/>
          <w:szCs w:val="22"/>
          <w:lang w:val="fr-FR"/>
        </w:rPr>
        <w:t xml:space="preserve">PIXBAR G2 verticalement sur </w:t>
      </w:r>
      <w:r>
        <w:rPr>
          <w:rFonts w:ascii="Calibri" w:hAnsi="Calibri" w:cs="Calibri"/>
          <w:color w:val="000000" w:themeColor="text1"/>
          <w:sz w:val="22"/>
          <w:szCs w:val="22"/>
          <w:lang w:val="fr-FR"/>
        </w:rPr>
        <w:t>une embase</w:t>
      </w:r>
      <w:r w:rsidR="00A722F3" w:rsidRPr="00806576">
        <w:rPr>
          <w:rFonts w:ascii="Calibri" w:hAnsi="Calibri" w:cs="Calibri"/>
          <w:color w:val="000000" w:themeColor="text1"/>
          <w:sz w:val="22"/>
          <w:szCs w:val="22"/>
          <w:lang w:val="fr-FR"/>
        </w:rPr>
        <w:t xml:space="preserve">. En même temps, l'adaptateur VERTI-MOUNT peut être </w:t>
      </w:r>
      <w:r w:rsidR="00127AA0" w:rsidRPr="00806576">
        <w:rPr>
          <w:rFonts w:ascii="Calibri" w:hAnsi="Calibri" w:cs="Calibri"/>
          <w:color w:val="000000" w:themeColor="text1"/>
          <w:sz w:val="22"/>
          <w:szCs w:val="22"/>
          <w:lang w:val="fr-FR"/>
        </w:rPr>
        <w:t xml:space="preserve">utilisé avec le support Omega pour </w:t>
      </w:r>
      <w:r w:rsidR="00BC3BCF" w:rsidRPr="00806576">
        <w:rPr>
          <w:rFonts w:ascii="Calibri" w:hAnsi="Calibri" w:cs="Calibri"/>
          <w:color w:val="000000" w:themeColor="text1"/>
          <w:sz w:val="22"/>
          <w:szCs w:val="22"/>
          <w:lang w:val="fr-FR"/>
        </w:rPr>
        <w:t xml:space="preserve">suspendre jusqu'à trois </w:t>
      </w:r>
      <w:r w:rsidR="00127AA0" w:rsidRPr="00806576">
        <w:rPr>
          <w:rFonts w:ascii="Calibri" w:hAnsi="Calibri" w:cs="Calibri"/>
          <w:color w:val="000000" w:themeColor="text1"/>
          <w:sz w:val="22"/>
          <w:szCs w:val="22"/>
          <w:lang w:val="fr-FR"/>
        </w:rPr>
        <w:t xml:space="preserve">barres LED </w:t>
      </w:r>
      <w:r w:rsidR="00BC3BCF" w:rsidRPr="00806576">
        <w:rPr>
          <w:rFonts w:ascii="Calibri" w:hAnsi="Calibri" w:cs="Calibri"/>
          <w:color w:val="000000" w:themeColor="text1"/>
          <w:sz w:val="22"/>
          <w:szCs w:val="22"/>
          <w:lang w:val="fr-FR"/>
        </w:rPr>
        <w:t xml:space="preserve">verticalement sur un </w:t>
      </w:r>
      <w:proofErr w:type="spellStart"/>
      <w:r w:rsidR="00A722F3" w:rsidRPr="00806576">
        <w:rPr>
          <w:rFonts w:ascii="Calibri" w:hAnsi="Calibri" w:cs="Calibri"/>
          <w:color w:val="000000" w:themeColor="text1"/>
          <w:sz w:val="22"/>
          <w:szCs w:val="22"/>
          <w:lang w:val="fr-FR"/>
        </w:rPr>
        <w:t>truss</w:t>
      </w:r>
      <w:proofErr w:type="spellEnd"/>
      <w:r w:rsidR="00A722F3" w:rsidRPr="00806576">
        <w:rPr>
          <w:rFonts w:ascii="Calibri" w:hAnsi="Calibri" w:cs="Calibri"/>
          <w:color w:val="000000" w:themeColor="text1"/>
          <w:sz w:val="22"/>
          <w:szCs w:val="22"/>
          <w:lang w:val="fr-FR"/>
        </w:rPr>
        <w:t xml:space="preserve">. Le </w:t>
      </w:r>
      <w:r w:rsidR="00BC3BCF" w:rsidRPr="00806576">
        <w:rPr>
          <w:rFonts w:ascii="Calibri" w:hAnsi="Calibri" w:cs="Calibri"/>
          <w:color w:val="000000" w:themeColor="text1"/>
          <w:sz w:val="22"/>
          <w:szCs w:val="22"/>
          <w:lang w:val="fr-FR"/>
        </w:rPr>
        <w:t xml:space="preserve">montage horizontal sur un </w:t>
      </w:r>
      <w:proofErr w:type="spellStart"/>
      <w:r w:rsidR="00BC3BCF" w:rsidRPr="00806576">
        <w:rPr>
          <w:rFonts w:ascii="Calibri" w:hAnsi="Calibri" w:cs="Calibri"/>
          <w:color w:val="000000" w:themeColor="text1"/>
          <w:sz w:val="22"/>
          <w:szCs w:val="22"/>
          <w:lang w:val="fr-FR"/>
        </w:rPr>
        <w:t>truss</w:t>
      </w:r>
      <w:proofErr w:type="spellEnd"/>
      <w:r w:rsidR="00BC3BCF" w:rsidRPr="00806576">
        <w:rPr>
          <w:rFonts w:ascii="Calibri" w:hAnsi="Calibri" w:cs="Calibri"/>
          <w:color w:val="000000" w:themeColor="text1"/>
          <w:sz w:val="22"/>
          <w:szCs w:val="22"/>
          <w:lang w:val="fr-FR"/>
        </w:rPr>
        <w:t xml:space="preserve"> </w:t>
      </w:r>
      <w:r w:rsidR="003B764B" w:rsidRPr="00806576">
        <w:rPr>
          <w:rFonts w:ascii="Calibri" w:hAnsi="Calibri" w:cs="Calibri"/>
          <w:color w:val="000000" w:themeColor="text1"/>
          <w:sz w:val="22"/>
          <w:szCs w:val="22"/>
          <w:lang w:val="fr-FR"/>
        </w:rPr>
        <w:t xml:space="preserve">est également </w:t>
      </w:r>
      <w:r w:rsidR="003B764B" w:rsidRPr="00806576">
        <w:rPr>
          <w:rFonts w:ascii="Calibri" w:hAnsi="Calibri" w:cs="Calibri"/>
          <w:color w:val="000000" w:themeColor="text1"/>
          <w:sz w:val="22"/>
          <w:szCs w:val="22"/>
          <w:shd w:val="clear" w:color="auto" w:fill="FFFFFF"/>
          <w:lang w:val="fr-FR"/>
        </w:rPr>
        <w:t xml:space="preserve">facilité par </w:t>
      </w:r>
      <w:r w:rsidR="00610D13" w:rsidRPr="00806576">
        <w:rPr>
          <w:rFonts w:ascii="Calibri" w:hAnsi="Calibri" w:cs="Calibri"/>
          <w:color w:val="000000" w:themeColor="text1"/>
          <w:sz w:val="22"/>
          <w:szCs w:val="22"/>
          <w:lang w:val="fr-FR"/>
        </w:rPr>
        <w:t xml:space="preserve">les </w:t>
      </w:r>
      <w:r w:rsidR="003B764B" w:rsidRPr="00806576">
        <w:rPr>
          <w:rFonts w:ascii="Calibri" w:hAnsi="Calibri" w:cs="Calibri"/>
          <w:color w:val="000000" w:themeColor="text1"/>
          <w:sz w:val="22"/>
          <w:szCs w:val="22"/>
          <w:shd w:val="clear" w:color="auto" w:fill="FFFFFF"/>
          <w:lang w:val="fr-FR"/>
        </w:rPr>
        <w:t xml:space="preserve">pieds réglables </w:t>
      </w:r>
      <w:r w:rsidR="003B764B" w:rsidRPr="00806576">
        <w:rPr>
          <w:rFonts w:ascii="Calibri" w:hAnsi="Calibri" w:cs="Calibri"/>
          <w:color w:val="000000" w:themeColor="text1"/>
          <w:sz w:val="22"/>
          <w:szCs w:val="22"/>
          <w:lang w:val="fr-FR"/>
        </w:rPr>
        <w:t xml:space="preserve">innovants </w:t>
      </w:r>
      <w:r w:rsidR="003B764B" w:rsidRPr="00806576">
        <w:rPr>
          <w:rFonts w:ascii="Calibri" w:hAnsi="Calibri" w:cs="Calibri"/>
          <w:color w:val="000000" w:themeColor="text1"/>
          <w:sz w:val="22"/>
          <w:szCs w:val="22"/>
          <w:shd w:val="clear" w:color="auto" w:fill="FFFFFF"/>
          <w:lang w:val="fr-FR"/>
        </w:rPr>
        <w:t>des modèles PIXBAR G2. L'</w:t>
      </w:r>
      <w:r w:rsidR="0066220D" w:rsidRPr="00806576">
        <w:rPr>
          <w:rFonts w:ascii="Calibri" w:hAnsi="Calibri" w:cs="Calibri"/>
          <w:color w:val="000000" w:themeColor="text1"/>
          <w:sz w:val="22"/>
          <w:szCs w:val="22"/>
          <w:shd w:val="clear" w:color="auto" w:fill="FFFFFF"/>
          <w:lang w:val="fr-FR"/>
        </w:rPr>
        <w:t xml:space="preserve">adaptateur breveté </w:t>
      </w:r>
      <w:proofErr w:type="spellStart"/>
      <w:r w:rsidR="0066220D" w:rsidRPr="00806576">
        <w:rPr>
          <w:rFonts w:ascii="Calibri" w:hAnsi="Calibri" w:cs="Calibri"/>
          <w:color w:val="000000" w:themeColor="text1"/>
          <w:sz w:val="22"/>
          <w:szCs w:val="22"/>
          <w:shd w:val="clear" w:color="auto" w:fill="FFFFFF"/>
          <w:lang w:val="fr-FR"/>
        </w:rPr>
        <w:t>Cameo</w:t>
      </w:r>
      <w:proofErr w:type="spellEnd"/>
      <w:r w:rsidR="0066220D" w:rsidRPr="00806576">
        <w:rPr>
          <w:rFonts w:ascii="Calibri" w:hAnsi="Calibri" w:cs="Calibri"/>
          <w:color w:val="000000" w:themeColor="text1"/>
          <w:sz w:val="22"/>
          <w:szCs w:val="22"/>
          <w:shd w:val="clear" w:color="auto" w:fill="FFFFFF"/>
          <w:lang w:val="fr-FR"/>
        </w:rPr>
        <w:t xml:space="preserve"> SPIN16 </w:t>
      </w:r>
      <w:r w:rsidR="00DD234A" w:rsidRPr="00806576">
        <w:rPr>
          <w:rFonts w:ascii="Calibri" w:hAnsi="Calibri" w:cs="Calibri"/>
          <w:color w:val="000000" w:themeColor="text1"/>
          <w:sz w:val="22"/>
          <w:szCs w:val="22"/>
          <w:shd w:val="clear" w:color="auto" w:fill="FFFFFF"/>
          <w:lang w:val="fr-FR"/>
        </w:rPr>
        <w:t xml:space="preserve">pour l'embout TV 16 mm intégré </w:t>
      </w:r>
      <w:r w:rsidR="0066220D" w:rsidRPr="00806576">
        <w:rPr>
          <w:rFonts w:ascii="Calibri" w:hAnsi="Calibri" w:cs="Calibri"/>
          <w:color w:val="000000" w:themeColor="text1"/>
          <w:sz w:val="22"/>
          <w:szCs w:val="22"/>
          <w:shd w:val="clear" w:color="auto" w:fill="FFFFFF"/>
          <w:lang w:val="fr-FR"/>
        </w:rPr>
        <w:t>est également inclus.</w:t>
      </w:r>
    </w:p>
    <w:p w14:paraId="0BFB593E" w14:textId="77777777" w:rsidR="00003224" w:rsidRPr="00806576" w:rsidRDefault="00003224" w:rsidP="00182CB7">
      <w:pPr>
        <w:rPr>
          <w:rFonts w:ascii="Calibri" w:hAnsi="Calibri" w:cs="Calibri"/>
          <w:color w:val="000000" w:themeColor="text1"/>
          <w:sz w:val="22"/>
          <w:szCs w:val="22"/>
          <w:lang w:val="fr-FR"/>
        </w:rPr>
      </w:pPr>
    </w:p>
    <w:p w14:paraId="449B4D3B" w14:textId="77777777" w:rsidR="00AA7248" w:rsidRPr="00806576" w:rsidRDefault="00806576">
      <w:pPr>
        <w:rPr>
          <w:rFonts w:ascii="Calibri" w:hAnsi="Calibri" w:cs="Calibri"/>
          <w:b/>
          <w:bCs/>
          <w:sz w:val="22"/>
          <w:szCs w:val="22"/>
          <w:lang w:val="fr-FR"/>
        </w:rPr>
      </w:pPr>
      <w:r w:rsidRPr="00806576">
        <w:rPr>
          <w:rFonts w:ascii="Calibri" w:hAnsi="Calibri" w:cs="Calibri"/>
          <w:b/>
          <w:bCs/>
          <w:sz w:val="22"/>
          <w:szCs w:val="22"/>
          <w:lang w:val="fr-FR"/>
        </w:rPr>
        <w:t xml:space="preserve">Grande luminosité et </w:t>
      </w:r>
      <w:r w:rsidR="001C39A5" w:rsidRPr="00806576">
        <w:rPr>
          <w:rFonts w:ascii="Calibri" w:hAnsi="Calibri" w:cs="Calibri"/>
          <w:b/>
          <w:bCs/>
          <w:sz w:val="22"/>
          <w:szCs w:val="22"/>
          <w:lang w:val="fr-FR"/>
        </w:rPr>
        <w:t>diversité des couleurs</w:t>
      </w:r>
    </w:p>
    <w:p w14:paraId="14EEA2A2" w14:textId="20E10748" w:rsidR="00AA7248" w:rsidRPr="00806576" w:rsidRDefault="00806576">
      <w:pPr>
        <w:rPr>
          <w:rFonts w:ascii="Calibri" w:hAnsi="Calibri" w:cs="Calibri"/>
          <w:color w:val="000000" w:themeColor="text1"/>
          <w:sz w:val="22"/>
          <w:szCs w:val="22"/>
          <w:shd w:val="clear" w:color="auto" w:fill="FFFFFF"/>
          <w:lang w:val="fr-FR"/>
        </w:rPr>
      </w:pPr>
      <w:r w:rsidRPr="00806576">
        <w:rPr>
          <w:rFonts w:ascii="Calibri" w:hAnsi="Calibri" w:cs="Calibri"/>
          <w:color w:val="000000" w:themeColor="text1"/>
          <w:sz w:val="22"/>
          <w:szCs w:val="22"/>
          <w:shd w:val="clear" w:color="auto" w:fill="FFFFFF"/>
          <w:lang w:val="fr-FR"/>
        </w:rPr>
        <w:t xml:space="preserve">Les deux modèles PIXBAR G2 sont dotés de 16 LED contrôlables individuellement. Alors que la </w:t>
      </w:r>
      <w:r w:rsidR="00BB24F1" w:rsidRPr="00806576">
        <w:rPr>
          <w:rFonts w:ascii="Calibri" w:hAnsi="Calibri" w:cs="Calibri"/>
          <w:color w:val="000000" w:themeColor="text1"/>
          <w:sz w:val="22"/>
          <w:szCs w:val="22"/>
          <w:shd w:val="clear" w:color="auto" w:fill="FFFFFF"/>
          <w:lang w:val="fr-FR"/>
        </w:rPr>
        <w:t xml:space="preserve">PIXBAR 400 IP G2 </w:t>
      </w:r>
      <w:r w:rsidRPr="00806576">
        <w:rPr>
          <w:rFonts w:ascii="Calibri" w:hAnsi="Calibri" w:cs="Calibri"/>
          <w:color w:val="000000" w:themeColor="text1"/>
          <w:sz w:val="22"/>
          <w:szCs w:val="22"/>
          <w:shd w:val="clear" w:color="auto" w:fill="FFFFFF"/>
          <w:lang w:val="fr-FR"/>
        </w:rPr>
        <w:t xml:space="preserve">est équipée de </w:t>
      </w:r>
      <w:r w:rsidR="00BB24F1" w:rsidRPr="00806576">
        <w:rPr>
          <w:rFonts w:ascii="Calibri" w:hAnsi="Calibri" w:cs="Calibri"/>
          <w:color w:val="000000" w:themeColor="text1"/>
          <w:sz w:val="22"/>
          <w:szCs w:val="22"/>
          <w:shd w:val="clear" w:color="auto" w:fill="FFFFFF"/>
          <w:lang w:val="fr-FR"/>
        </w:rPr>
        <w:t>LED RVBW 4 en 1</w:t>
      </w:r>
      <w:r w:rsidRPr="00806576">
        <w:rPr>
          <w:rFonts w:ascii="Calibri" w:hAnsi="Calibri" w:cs="Calibri"/>
          <w:color w:val="000000" w:themeColor="text1"/>
          <w:sz w:val="22"/>
          <w:szCs w:val="22"/>
          <w:shd w:val="clear" w:color="auto" w:fill="FFFFFF"/>
          <w:lang w:val="fr-FR"/>
        </w:rPr>
        <w:t xml:space="preserve">, la </w:t>
      </w:r>
      <w:r w:rsidR="00BB24F1" w:rsidRPr="00806576">
        <w:rPr>
          <w:rFonts w:ascii="Calibri" w:hAnsi="Calibri" w:cs="Calibri"/>
          <w:color w:val="000000" w:themeColor="text1"/>
          <w:sz w:val="22"/>
          <w:szCs w:val="22"/>
          <w:shd w:val="clear" w:color="auto" w:fill="FFFFFF"/>
          <w:lang w:val="fr-FR"/>
        </w:rPr>
        <w:t>PIXBAR 600 IP G2</w:t>
      </w:r>
      <w:r w:rsidRPr="00806576">
        <w:rPr>
          <w:rFonts w:ascii="Calibri" w:hAnsi="Calibri" w:cs="Calibri"/>
          <w:color w:val="000000" w:themeColor="text1"/>
          <w:sz w:val="22"/>
          <w:szCs w:val="22"/>
          <w:shd w:val="clear" w:color="auto" w:fill="FFFFFF"/>
          <w:lang w:val="fr-FR"/>
        </w:rPr>
        <w:t>, avec ses LED RGBAUV 6 en 1, élargit l</w:t>
      </w:r>
      <w:r w:rsidR="002A113A" w:rsidRPr="00806576">
        <w:rPr>
          <w:rFonts w:ascii="Calibri" w:hAnsi="Calibri" w:cs="Calibri"/>
          <w:color w:val="000000" w:themeColor="text1"/>
          <w:sz w:val="22"/>
          <w:szCs w:val="22"/>
          <w:shd w:val="clear" w:color="auto" w:fill="FFFFFF"/>
          <w:lang w:val="fr-FR"/>
        </w:rPr>
        <w:t xml:space="preserve">'espace colorimétrique à l'ambre et </w:t>
      </w:r>
      <w:r>
        <w:rPr>
          <w:rFonts w:ascii="Calibri" w:hAnsi="Calibri" w:cs="Calibri"/>
          <w:color w:val="000000" w:themeColor="text1"/>
          <w:sz w:val="22"/>
          <w:szCs w:val="22"/>
          <w:shd w:val="clear" w:color="auto" w:fill="FFFFFF"/>
          <w:lang w:val="fr-FR"/>
        </w:rPr>
        <w:t>à l’</w:t>
      </w:r>
      <w:r w:rsidR="002A113A" w:rsidRPr="00806576">
        <w:rPr>
          <w:rFonts w:ascii="Calibri" w:hAnsi="Calibri" w:cs="Calibri"/>
          <w:color w:val="000000" w:themeColor="text1"/>
          <w:sz w:val="22"/>
          <w:szCs w:val="22"/>
          <w:shd w:val="clear" w:color="auto" w:fill="FFFFFF"/>
          <w:lang w:val="fr-FR"/>
        </w:rPr>
        <w:t>UV. L'</w:t>
      </w:r>
      <w:r w:rsidR="00D85CAA" w:rsidRPr="00806576">
        <w:rPr>
          <w:rFonts w:ascii="Calibri" w:hAnsi="Calibri" w:cs="Calibri"/>
          <w:color w:val="000000" w:themeColor="text1"/>
          <w:sz w:val="22"/>
          <w:szCs w:val="22"/>
          <w:shd w:val="clear" w:color="auto" w:fill="FFFFFF"/>
          <w:lang w:val="fr-FR"/>
        </w:rPr>
        <w:t xml:space="preserve">angle de </w:t>
      </w:r>
      <w:r>
        <w:rPr>
          <w:rFonts w:ascii="Calibri" w:hAnsi="Calibri" w:cs="Calibri"/>
          <w:color w:val="000000" w:themeColor="text1"/>
          <w:sz w:val="22"/>
          <w:szCs w:val="22"/>
          <w:shd w:val="clear" w:color="auto" w:fill="FFFFFF"/>
          <w:lang w:val="fr-FR"/>
        </w:rPr>
        <w:t>diffusion</w:t>
      </w:r>
      <w:r w:rsidR="00D85CAA" w:rsidRPr="00806576">
        <w:rPr>
          <w:rFonts w:ascii="Calibri" w:hAnsi="Calibri" w:cs="Calibri"/>
          <w:color w:val="000000" w:themeColor="text1"/>
          <w:sz w:val="22"/>
          <w:szCs w:val="22"/>
          <w:shd w:val="clear" w:color="auto" w:fill="FFFFFF"/>
          <w:lang w:val="fr-FR"/>
        </w:rPr>
        <w:t xml:space="preserve"> </w:t>
      </w:r>
      <w:r w:rsidR="006B6B0A" w:rsidRPr="00806576">
        <w:rPr>
          <w:rFonts w:ascii="Calibri" w:hAnsi="Calibri" w:cs="Calibri"/>
          <w:color w:val="000000" w:themeColor="text1"/>
          <w:sz w:val="22"/>
          <w:szCs w:val="22"/>
          <w:shd w:val="clear" w:color="auto" w:fill="FFFFFF"/>
          <w:lang w:val="fr-FR"/>
        </w:rPr>
        <w:t xml:space="preserve">de </w:t>
      </w:r>
      <w:r w:rsidR="00D85CAA" w:rsidRPr="00806576">
        <w:rPr>
          <w:rFonts w:ascii="Calibri" w:hAnsi="Calibri" w:cs="Calibri"/>
          <w:color w:val="000000" w:themeColor="text1"/>
          <w:sz w:val="22"/>
          <w:szCs w:val="22"/>
          <w:shd w:val="clear" w:color="auto" w:fill="FFFFFF"/>
          <w:lang w:val="fr-FR"/>
        </w:rPr>
        <w:t xml:space="preserve">24° </w:t>
      </w:r>
      <w:r w:rsidR="006B6B0A" w:rsidRPr="00806576">
        <w:rPr>
          <w:rFonts w:ascii="Calibri" w:hAnsi="Calibri" w:cs="Calibri"/>
          <w:color w:val="000000" w:themeColor="text1"/>
          <w:sz w:val="22"/>
          <w:szCs w:val="22"/>
          <w:shd w:val="clear" w:color="auto" w:fill="FFFFFF"/>
          <w:lang w:val="fr-FR"/>
        </w:rPr>
        <w:t xml:space="preserve">(PIXBAR 600 IP G2) </w:t>
      </w:r>
      <w:r w:rsidR="00D85CAA" w:rsidRPr="00806576">
        <w:rPr>
          <w:rFonts w:ascii="Calibri" w:hAnsi="Calibri" w:cs="Calibri"/>
          <w:color w:val="000000" w:themeColor="text1"/>
          <w:sz w:val="22"/>
          <w:szCs w:val="22"/>
          <w:shd w:val="clear" w:color="auto" w:fill="FFFFFF"/>
          <w:lang w:val="fr-FR"/>
        </w:rPr>
        <w:t xml:space="preserve">ou de 25° </w:t>
      </w:r>
      <w:r w:rsidR="006B6B0A" w:rsidRPr="00806576">
        <w:rPr>
          <w:rFonts w:ascii="Calibri" w:hAnsi="Calibri" w:cs="Calibri"/>
          <w:color w:val="000000" w:themeColor="text1"/>
          <w:sz w:val="22"/>
          <w:szCs w:val="22"/>
          <w:shd w:val="clear" w:color="auto" w:fill="FFFFFF"/>
          <w:lang w:val="fr-FR"/>
        </w:rPr>
        <w:t xml:space="preserve">(PIXBAR 400 IP G2) peut être </w:t>
      </w:r>
      <w:r w:rsidR="00DE70C0" w:rsidRPr="00806576">
        <w:rPr>
          <w:rFonts w:ascii="Calibri" w:hAnsi="Calibri" w:cs="Calibri"/>
          <w:color w:val="000000" w:themeColor="text1"/>
          <w:sz w:val="22"/>
          <w:szCs w:val="22"/>
          <w:shd w:val="clear" w:color="auto" w:fill="FFFFFF"/>
          <w:lang w:val="fr-FR"/>
        </w:rPr>
        <w:t>étendu jusqu'à 70° à l'</w:t>
      </w:r>
      <w:r w:rsidR="006B6B0A" w:rsidRPr="00806576">
        <w:rPr>
          <w:rFonts w:ascii="Calibri" w:hAnsi="Calibri" w:cs="Calibri"/>
          <w:color w:val="000000" w:themeColor="text1"/>
          <w:sz w:val="22"/>
          <w:szCs w:val="22"/>
          <w:shd w:val="clear" w:color="auto" w:fill="FFFFFF"/>
          <w:lang w:val="fr-FR"/>
        </w:rPr>
        <w:t xml:space="preserve">aide de </w:t>
      </w:r>
      <w:r w:rsidR="00DE70C0" w:rsidRPr="00806576">
        <w:rPr>
          <w:rFonts w:ascii="Calibri" w:hAnsi="Calibri" w:cs="Calibri"/>
          <w:color w:val="000000" w:themeColor="text1"/>
          <w:sz w:val="22"/>
          <w:szCs w:val="22"/>
          <w:shd w:val="clear" w:color="auto" w:fill="FFFFFF"/>
          <w:lang w:val="fr-FR"/>
        </w:rPr>
        <w:t>filtres optionnels.</w:t>
      </w:r>
      <w:r w:rsidR="00F24101" w:rsidRPr="00806576">
        <w:rPr>
          <w:rFonts w:ascii="Calibri" w:hAnsi="Calibri" w:cs="Calibri"/>
          <w:color w:val="000000" w:themeColor="text1"/>
          <w:sz w:val="22"/>
          <w:szCs w:val="22"/>
          <w:shd w:val="clear" w:color="auto" w:fill="FFFFFF"/>
          <w:lang w:val="fr-FR"/>
        </w:rPr>
        <w:t xml:space="preserve"> Les filtres sont montés rapidement, facilement, en toute sécurité et sans outils grâce au mécanisme d'insertion </w:t>
      </w:r>
      <w:r>
        <w:rPr>
          <w:rFonts w:ascii="Calibri" w:hAnsi="Calibri" w:cs="Calibri"/>
          <w:color w:val="000000" w:themeColor="text1"/>
          <w:sz w:val="22"/>
          <w:szCs w:val="22"/>
          <w:shd w:val="clear" w:color="auto" w:fill="FFFFFF"/>
          <w:lang w:val="fr-FR"/>
        </w:rPr>
        <w:t>sur</w:t>
      </w:r>
      <w:r w:rsidR="00F24101" w:rsidRPr="00806576">
        <w:rPr>
          <w:rFonts w:ascii="Calibri" w:hAnsi="Calibri" w:cs="Calibri"/>
          <w:color w:val="000000" w:themeColor="text1"/>
          <w:sz w:val="22"/>
          <w:szCs w:val="22"/>
          <w:shd w:val="clear" w:color="auto" w:fill="FFFFFF"/>
          <w:lang w:val="fr-FR"/>
        </w:rPr>
        <w:t xml:space="preserve"> rail </w:t>
      </w:r>
      <w:r>
        <w:rPr>
          <w:rFonts w:ascii="Calibri" w:hAnsi="Calibri" w:cs="Calibri"/>
          <w:color w:val="000000" w:themeColor="text1"/>
          <w:sz w:val="22"/>
          <w:szCs w:val="22"/>
          <w:shd w:val="clear" w:color="auto" w:fill="FFFFFF"/>
          <w:lang w:val="fr-FR"/>
        </w:rPr>
        <w:t>dédié</w:t>
      </w:r>
      <w:r w:rsidR="00F24101" w:rsidRPr="00806576">
        <w:rPr>
          <w:rFonts w:ascii="Calibri" w:hAnsi="Calibri" w:cs="Calibri"/>
          <w:color w:val="000000" w:themeColor="text1"/>
          <w:sz w:val="22"/>
          <w:szCs w:val="22"/>
          <w:shd w:val="clear" w:color="auto" w:fill="FFFFFF"/>
          <w:lang w:val="fr-FR"/>
        </w:rPr>
        <w:t xml:space="preserve">. Pour </w:t>
      </w:r>
      <w:r w:rsidR="002A113A" w:rsidRPr="00806576">
        <w:rPr>
          <w:rFonts w:ascii="Calibri" w:hAnsi="Calibri" w:cs="Calibri"/>
          <w:color w:val="000000" w:themeColor="text1"/>
          <w:sz w:val="22"/>
          <w:szCs w:val="22"/>
          <w:shd w:val="clear" w:color="auto" w:fill="FFFFFF"/>
          <w:lang w:val="fr-FR"/>
        </w:rPr>
        <w:t xml:space="preserve">les </w:t>
      </w:r>
      <w:r w:rsidR="009F182C" w:rsidRPr="00806576">
        <w:rPr>
          <w:rFonts w:ascii="Calibri" w:hAnsi="Calibri" w:cs="Calibri"/>
          <w:color w:val="000000" w:themeColor="text1"/>
          <w:sz w:val="22"/>
          <w:szCs w:val="22"/>
          <w:shd w:val="clear" w:color="auto" w:fill="FFFFFF"/>
          <w:lang w:val="fr-FR"/>
        </w:rPr>
        <w:t xml:space="preserve">utilisations sensibles au bruit dans les théâtres ou les studios de télévision, la série </w:t>
      </w:r>
      <w:r w:rsidR="002A113A" w:rsidRPr="00806576">
        <w:rPr>
          <w:rFonts w:ascii="Calibri" w:hAnsi="Calibri" w:cs="Calibri"/>
          <w:color w:val="000000" w:themeColor="text1"/>
          <w:sz w:val="22"/>
          <w:szCs w:val="22"/>
          <w:shd w:val="clear" w:color="auto" w:fill="FFFFFF"/>
          <w:lang w:val="fr-FR"/>
        </w:rPr>
        <w:t xml:space="preserve">PIXBAR G2 est </w:t>
      </w:r>
      <w:r w:rsidR="009F182C" w:rsidRPr="00806576">
        <w:rPr>
          <w:rFonts w:ascii="Calibri" w:hAnsi="Calibri" w:cs="Calibri"/>
          <w:color w:val="000000" w:themeColor="text1"/>
          <w:sz w:val="22"/>
          <w:szCs w:val="22"/>
          <w:shd w:val="clear" w:color="auto" w:fill="FFFFFF"/>
          <w:lang w:val="fr-FR"/>
        </w:rPr>
        <w:t xml:space="preserve">dotée d'un système </w:t>
      </w:r>
      <w:r w:rsidR="00182CB7" w:rsidRPr="00806576">
        <w:rPr>
          <w:rFonts w:ascii="Calibri" w:hAnsi="Calibri" w:cs="Calibri"/>
          <w:color w:val="000000" w:themeColor="text1"/>
          <w:sz w:val="22"/>
          <w:szCs w:val="22"/>
          <w:shd w:val="clear" w:color="auto" w:fill="FFFFFF"/>
          <w:lang w:val="fr-FR"/>
        </w:rPr>
        <w:t xml:space="preserve">de refroidissement </w:t>
      </w:r>
      <w:r w:rsidR="009F182C" w:rsidRPr="00806576">
        <w:rPr>
          <w:rFonts w:ascii="Calibri" w:hAnsi="Calibri" w:cs="Calibri"/>
          <w:color w:val="000000" w:themeColor="text1"/>
          <w:sz w:val="22"/>
          <w:szCs w:val="22"/>
          <w:shd w:val="clear" w:color="auto" w:fill="FFFFFF"/>
          <w:lang w:val="fr-FR"/>
        </w:rPr>
        <w:t xml:space="preserve">sans ventilateur </w:t>
      </w:r>
      <w:r w:rsidR="00182CB7" w:rsidRPr="00806576">
        <w:rPr>
          <w:rFonts w:ascii="Calibri" w:hAnsi="Calibri" w:cs="Calibri"/>
          <w:color w:val="000000" w:themeColor="text1"/>
          <w:sz w:val="22"/>
          <w:szCs w:val="22"/>
          <w:shd w:val="clear" w:color="auto" w:fill="FFFFFF"/>
          <w:lang w:val="fr-FR"/>
        </w:rPr>
        <w:t xml:space="preserve">pour un fonctionnement </w:t>
      </w:r>
      <w:r w:rsidR="009E4CB9" w:rsidRPr="00806576">
        <w:rPr>
          <w:rFonts w:ascii="Calibri" w:hAnsi="Calibri" w:cs="Calibri"/>
          <w:color w:val="000000" w:themeColor="text1"/>
          <w:sz w:val="22"/>
          <w:szCs w:val="22"/>
          <w:shd w:val="clear" w:color="auto" w:fill="FFFFFF"/>
          <w:lang w:val="fr-FR"/>
        </w:rPr>
        <w:t>silencieux.</w:t>
      </w:r>
    </w:p>
    <w:p w14:paraId="21E1DE4C" w14:textId="77777777" w:rsidR="00182CB7" w:rsidRPr="00806576" w:rsidRDefault="00182CB7" w:rsidP="00105CBE">
      <w:pPr>
        <w:rPr>
          <w:rFonts w:ascii="Calibri" w:hAnsi="Calibri" w:cs="Calibri"/>
          <w:b/>
          <w:bCs/>
          <w:sz w:val="22"/>
          <w:szCs w:val="22"/>
          <w:lang w:val="fr-FR"/>
        </w:rPr>
      </w:pPr>
    </w:p>
    <w:p w14:paraId="7119BAFC" w14:textId="77777777" w:rsidR="00AA7248" w:rsidRPr="00806576" w:rsidRDefault="00806576">
      <w:pPr>
        <w:rPr>
          <w:rFonts w:ascii="Calibri" w:hAnsi="Calibri" w:cs="Calibri"/>
          <w:sz w:val="22"/>
          <w:szCs w:val="22"/>
          <w:lang w:val="fr-FR"/>
        </w:rPr>
      </w:pPr>
      <w:r w:rsidRPr="00806576">
        <w:rPr>
          <w:rFonts w:ascii="Calibri" w:hAnsi="Calibri" w:cs="Calibri"/>
          <w:sz w:val="22"/>
          <w:szCs w:val="22"/>
          <w:lang w:val="fr-FR"/>
        </w:rPr>
        <w:lastRenderedPageBreak/>
        <w:t>Les nouveaux modèles PIXBAR G2 sont disponibles dès maintenant.</w:t>
      </w:r>
    </w:p>
    <w:p w14:paraId="03274A4A" w14:textId="77777777" w:rsidR="00CC419B" w:rsidRPr="00806576" w:rsidRDefault="00CC419B" w:rsidP="00CC419B">
      <w:pPr>
        <w:rPr>
          <w:rFonts w:ascii="Calibri" w:hAnsi="Calibri" w:cs="Calibri"/>
          <w:color w:val="000000" w:themeColor="text1"/>
          <w:sz w:val="22"/>
          <w:szCs w:val="22"/>
          <w:lang w:val="fr-FR"/>
        </w:rPr>
      </w:pPr>
    </w:p>
    <w:p w14:paraId="1559AC5D" w14:textId="77777777" w:rsidR="00AA7248" w:rsidRPr="00806576" w:rsidRDefault="00806576">
      <w:pPr>
        <w:pStyle w:val="Sansinterligne"/>
        <w:rPr>
          <w:rFonts w:ascii="Calibri" w:hAnsi="Calibri" w:cs="Calibri"/>
          <w:color w:val="000000" w:themeColor="text1"/>
          <w:sz w:val="22"/>
          <w:szCs w:val="22"/>
          <w:lang w:val="fr-FR"/>
        </w:rPr>
      </w:pPr>
      <w:r w:rsidRPr="00806576">
        <w:rPr>
          <w:rFonts w:ascii="Calibri" w:hAnsi="Calibri" w:cs="Calibri"/>
          <w:sz w:val="22"/>
          <w:szCs w:val="22"/>
          <w:lang w:val="fr-FR"/>
        </w:rPr>
        <w:t xml:space="preserve">#Cameo #PourLumenBeings </w:t>
      </w:r>
      <w:r w:rsidRPr="00806576">
        <w:rPr>
          <w:rFonts w:ascii="Calibri" w:hAnsi="Calibri"/>
          <w:color w:val="0D0D0D" w:themeColor="text1" w:themeTint="F2"/>
          <w:sz w:val="22"/>
          <w:szCs w:val="22"/>
          <w:lang w:val="fr-FR"/>
        </w:rPr>
        <w:t xml:space="preserve">#ProLighting #EventTech </w:t>
      </w:r>
      <w:r w:rsidR="00F24101" w:rsidRPr="00806576">
        <w:rPr>
          <w:rFonts w:ascii="Calibri" w:hAnsi="Calibri" w:cs="Calibri"/>
          <w:color w:val="000000" w:themeColor="text1"/>
          <w:sz w:val="22"/>
          <w:szCs w:val="22"/>
          <w:lang w:val="fr-FR"/>
        </w:rPr>
        <w:t>#ExperienceEventTechnology</w:t>
      </w:r>
    </w:p>
    <w:p w14:paraId="2C361719" w14:textId="77777777" w:rsidR="00A523EA" w:rsidRPr="00806576" w:rsidRDefault="00A523EA" w:rsidP="006D2E7A">
      <w:pPr>
        <w:pStyle w:val="Sansinterligne"/>
        <w:rPr>
          <w:rFonts w:ascii="Calibri" w:hAnsi="Calibri"/>
          <w:color w:val="0D0D0D" w:themeColor="text1" w:themeTint="F2"/>
          <w:sz w:val="22"/>
          <w:szCs w:val="22"/>
          <w:highlight w:val="yellow"/>
          <w:lang w:val="fr-FR"/>
        </w:rPr>
      </w:pPr>
    </w:p>
    <w:p w14:paraId="3220E41D" w14:textId="77777777" w:rsidR="00AA7248" w:rsidRPr="00806576" w:rsidRDefault="00806576">
      <w:pPr>
        <w:rPr>
          <w:rStyle w:val="Lienhypertexte"/>
          <w:rFonts w:ascii="Calibri" w:hAnsi="Calibri" w:cs="Calibri"/>
          <w:sz w:val="22"/>
          <w:szCs w:val="22"/>
          <w:lang w:val="fr-FR"/>
        </w:rPr>
      </w:pPr>
      <w:r w:rsidRPr="00806576">
        <w:rPr>
          <w:rFonts w:ascii="Calibri" w:hAnsi="Calibri"/>
          <w:b/>
          <w:sz w:val="22"/>
          <w:szCs w:val="22"/>
          <w:lang w:val="fr-FR"/>
        </w:rPr>
        <w:t xml:space="preserve">Pour plus d'informations : </w:t>
      </w:r>
    </w:p>
    <w:p w14:paraId="32DBF1B2" w14:textId="77777777" w:rsidR="00AA7248" w:rsidRPr="00806576" w:rsidRDefault="00806576">
      <w:pPr>
        <w:rPr>
          <w:rStyle w:val="Lienhypertexte"/>
          <w:rFonts w:ascii="Calibri" w:eastAsia="Arial" w:hAnsi="Calibri"/>
          <w:sz w:val="22"/>
          <w:lang w:val="fr-FR"/>
        </w:rPr>
      </w:pPr>
      <w:hyperlink r:id="rId7" w:history="1">
        <w:r w:rsidR="005B0091" w:rsidRPr="00806576">
          <w:rPr>
            <w:rStyle w:val="Lienhypertexte"/>
            <w:rFonts w:ascii="Calibri" w:hAnsi="Calibri"/>
            <w:sz w:val="22"/>
            <w:lang w:val="fr-FR"/>
          </w:rPr>
          <w:t>cameolight.com/</w:t>
        </w:r>
        <w:proofErr w:type="spellStart"/>
        <w:r w:rsidR="005B0091" w:rsidRPr="00806576">
          <w:rPr>
            <w:rStyle w:val="Lienhypertexte"/>
            <w:rFonts w:ascii="Calibri" w:hAnsi="Calibri"/>
            <w:sz w:val="22"/>
            <w:lang w:val="fr-FR"/>
          </w:rPr>
          <w:t>pixbar</w:t>
        </w:r>
        <w:proofErr w:type="spellEnd"/>
      </w:hyperlink>
    </w:p>
    <w:p w14:paraId="3AD4063E" w14:textId="77777777" w:rsidR="004F3D40" w:rsidRPr="00806576" w:rsidRDefault="004F3D40" w:rsidP="00E05A29">
      <w:pPr>
        <w:rPr>
          <w:rFonts w:ascii="Calibri" w:hAnsi="Calibri"/>
          <w:b/>
          <w:sz w:val="22"/>
          <w:lang w:val="fr-FR"/>
        </w:rPr>
      </w:pPr>
    </w:p>
    <w:p w14:paraId="7300446C" w14:textId="77777777" w:rsidR="00AA7248" w:rsidRPr="00806576" w:rsidRDefault="00806576">
      <w:pPr>
        <w:rPr>
          <w:rStyle w:val="Lienhypertexte"/>
          <w:rFonts w:ascii="Calibri" w:eastAsia="Arial" w:hAnsi="Calibri"/>
          <w:color w:val="auto"/>
          <w:sz w:val="22"/>
          <w:szCs w:val="22"/>
          <w:u w:val="none"/>
          <w:lang w:val="fr-FR"/>
        </w:rPr>
      </w:pPr>
      <w:hyperlink r:id="rId8" w:history="1">
        <w:r w:rsidR="004F3D40" w:rsidRPr="00806576">
          <w:rPr>
            <w:rStyle w:val="Lienhypertexte"/>
            <w:rFonts w:ascii="Calibri" w:hAnsi="Calibri" w:cs="Calibri"/>
            <w:sz w:val="22"/>
            <w:szCs w:val="22"/>
            <w:lang w:val="fr-FR"/>
          </w:rPr>
          <w:t>adamhall.com</w:t>
        </w:r>
      </w:hyperlink>
      <w:r w:rsidR="004F3D40" w:rsidRPr="00806576">
        <w:rPr>
          <w:rFonts w:ascii="Calibri" w:hAnsi="Calibri" w:cs="Calibri"/>
          <w:sz w:val="22"/>
          <w:szCs w:val="22"/>
          <w:u w:val="single"/>
          <w:lang w:val="fr-FR"/>
        </w:rPr>
        <w:br/>
      </w:r>
      <w:hyperlink r:id="rId9" w:history="1">
        <w:r w:rsidR="007E1869" w:rsidRPr="00806576">
          <w:rPr>
            <w:rStyle w:val="Lienhypertexte"/>
            <w:rFonts w:ascii="Calibri" w:eastAsia="Arial" w:hAnsi="Calibri"/>
            <w:sz w:val="22"/>
            <w:szCs w:val="22"/>
            <w:lang w:val="fr-FR"/>
          </w:rPr>
          <w:t>blog.adamhall.com</w:t>
        </w:r>
      </w:hyperlink>
    </w:p>
    <w:p w14:paraId="6C4DE382" w14:textId="77777777" w:rsidR="007E1869" w:rsidRPr="00806576" w:rsidRDefault="007E1869" w:rsidP="004F3D40">
      <w:pPr>
        <w:rPr>
          <w:rStyle w:val="Lienhypertexte"/>
          <w:rFonts w:ascii="Calibri" w:eastAsia="Arial" w:hAnsi="Calibri"/>
          <w:b/>
          <w:bCs/>
          <w:color w:val="auto"/>
          <w:sz w:val="22"/>
          <w:szCs w:val="22"/>
          <w:u w:val="none"/>
          <w:lang w:val="fr-FR"/>
        </w:rPr>
      </w:pPr>
    </w:p>
    <w:p w14:paraId="031DF13C" w14:textId="77777777" w:rsidR="00780A4D" w:rsidRPr="00806576" w:rsidRDefault="00780A4D" w:rsidP="00E05A29">
      <w:pPr>
        <w:rPr>
          <w:rStyle w:val="Lienhypertexte"/>
          <w:rFonts w:ascii="Calibri" w:eastAsia="Arial" w:hAnsi="Calibri"/>
          <w:sz w:val="22"/>
          <w:lang w:val="fr-FR"/>
        </w:rPr>
      </w:pPr>
    </w:p>
    <w:p w14:paraId="2EBC39C7" w14:textId="77777777" w:rsidR="00AA7248" w:rsidRPr="00806576" w:rsidRDefault="00806576">
      <w:pPr>
        <w:pStyle w:val="Sansinterligne"/>
        <w:rPr>
          <w:rFonts w:ascii="Calibri" w:hAnsi="Calibri"/>
          <w:b/>
          <w:color w:val="808080"/>
          <w:sz w:val="18"/>
          <w:lang w:val="fr-FR"/>
        </w:rPr>
      </w:pPr>
      <w:r w:rsidRPr="00806576">
        <w:rPr>
          <w:rFonts w:ascii="Calibri" w:hAnsi="Calibri"/>
          <w:b/>
          <w:color w:val="808080"/>
          <w:sz w:val="18"/>
          <w:lang w:val="fr-FR"/>
        </w:rPr>
        <w:t>À propos du groupe Adam Hall</w:t>
      </w:r>
    </w:p>
    <w:p w14:paraId="06015CDE" w14:textId="77777777" w:rsidR="00AA7248" w:rsidRPr="00806576" w:rsidRDefault="00806576">
      <w:pPr>
        <w:pStyle w:val="Sansinterligne"/>
        <w:rPr>
          <w:rFonts w:ascii="Calibri" w:hAnsi="Calibri"/>
          <w:color w:val="808080"/>
          <w:sz w:val="18"/>
          <w:lang w:val="fr-FR"/>
        </w:rPr>
      </w:pPr>
      <w:r w:rsidRPr="00806576">
        <w:rPr>
          <w:rFonts w:ascii="Calibri" w:hAnsi="Calibri"/>
          <w:color w:val="808080"/>
          <w:sz w:val="18"/>
          <w:lang w:val="fr-FR"/>
        </w:rPr>
        <w:t xml:space="preserve">Adam Hall Group est un fabricant et distributeur allemand de premier plan qui propose des solutions technologiques pour l'événementiel à ses partenaires commerciaux dans le monde entier. Les groupes cibles </w:t>
      </w:r>
      <w:r w:rsidR="00CB3E46" w:rsidRPr="00806576">
        <w:rPr>
          <w:rFonts w:ascii="Calibri" w:hAnsi="Calibri"/>
          <w:color w:val="808080"/>
          <w:sz w:val="18"/>
          <w:lang w:val="fr-FR"/>
        </w:rPr>
        <w:t xml:space="preserve">comprennent les détaillants, les revendeurs B2B, les </w:t>
      </w:r>
      <w:r w:rsidRPr="00806576">
        <w:rPr>
          <w:rFonts w:ascii="Calibri" w:hAnsi="Calibri"/>
          <w:color w:val="808080"/>
          <w:sz w:val="18"/>
          <w:lang w:val="fr-FR"/>
        </w:rPr>
        <w:t xml:space="preserve">sociétés d'événementiel et de location, les studios de diffusion, les intégrateurs AV et de systèmes, les entreprises privées et publiques, et les fabricants de flight </w:t>
      </w:r>
      <w:proofErr w:type="gramStart"/>
      <w:r w:rsidRPr="00806576">
        <w:rPr>
          <w:rFonts w:ascii="Calibri" w:hAnsi="Calibri"/>
          <w:color w:val="808080"/>
          <w:sz w:val="18"/>
          <w:lang w:val="fr-FR"/>
        </w:rPr>
        <w:t>cases industriels</w:t>
      </w:r>
      <w:proofErr w:type="gramEnd"/>
      <w:r w:rsidRPr="00806576">
        <w:rPr>
          <w:rFonts w:ascii="Calibri" w:hAnsi="Calibri"/>
          <w:color w:val="808080"/>
          <w:sz w:val="18"/>
          <w:lang w:val="fr-FR"/>
        </w:rPr>
        <w:t xml:space="preserve">. La société propose une large gamme de </w:t>
      </w:r>
      <w:r w:rsidR="00CB3E46" w:rsidRPr="00806576">
        <w:rPr>
          <w:rFonts w:ascii="Calibri" w:hAnsi="Calibri"/>
          <w:color w:val="808080"/>
          <w:sz w:val="18"/>
          <w:lang w:val="fr-FR"/>
        </w:rPr>
        <w:t xml:space="preserve">matériel </w:t>
      </w:r>
      <w:r w:rsidRPr="00806576">
        <w:rPr>
          <w:rFonts w:ascii="Calibri" w:hAnsi="Calibri"/>
          <w:color w:val="808080"/>
          <w:sz w:val="18"/>
          <w:lang w:val="fr-FR"/>
        </w:rPr>
        <w:t>audio professionnel</w:t>
      </w:r>
      <w:r w:rsidRPr="00806576">
        <w:rPr>
          <w:rFonts w:ascii="Calibri" w:hAnsi="Calibri"/>
          <w:color w:val="808080"/>
          <w:sz w:val="18"/>
          <w:lang w:val="fr-FR"/>
        </w:rPr>
        <w:t xml:space="preserve">, d'éclairage, d'équipement de scène et de </w:t>
      </w:r>
      <w:r w:rsidR="00CB3E46" w:rsidRPr="00806576">
        <w:rPr>
          <w:rFonts w:ascii="Calibri" w:hAnsi="Calibri"/>
          <w:color w:val="808080"/>
          <w:sz w:val="18"/>
          <w:lang w:val="fr-FR"/>
        </w:rPr>
        <w:t xml:space="preserve">flight cases </w:t>
      </w:r>
      <w:r w:rsidRPr="00806576">
        <w:rPr>
          <w:rFonts w:ascii="Calibri" w:hAnsi="Calibri"/>
          <w:color w:val="808080"/>
          <w:sz w:val="18"/>
          <w:lang w:val="fr-FR"/>
        </w:rPr>
        <w:t xml:space="preserve">sous ses marques </w:t>
      </w:r>
      <w:r w:rsidRPr="00806576">
        <w:rPr>
          <w:rFonts w:ascii="Calibri" w:hAnsi="Calibri"/>
          <w:b/>
          <w:color w:val="808080"/>
          <w:sz w:val="18"/>
          <w:lang w:val="fr-FR"/>
        </w:rPr>
        <w:t xml:space="preserve">LD </w:t>
      </w:r>
      <w:proofErr w:type="spellStart"/>
      <w:r w:rsidRPr="00806576">
        <w:rPr>
          <w:rFonts w:ascii="Calibri" w:hAnsi="Calibri"/>
          <w:b/>
          <w:color w:val="808080"/>
          <w:sz w:val="18"/>
          <w:lang w:val="fr-FR"/>
        </w:rPr>
        <w:t>Systems</w:t>
      </w:r>
      <w:proofErr w:type="spellEnd"/>
      <w:r w:rsidRPr="00806576">
        <w:rPr>
          <w:rFonts w:ascii="Calibri" w:hAnsi="Calibri"/>
          <w:b/>
          <w:color w:val="808080"/>
          <w:sz w:val="18"/>
          <w:lang w:val="fr-FR"/>
        </w:rPr>
        <w:t xml:space="preserve">®, </w:t>
      </w:r>
      <w:proofErr w:type="spellStart"/>
      <w:r w:rsidRPr="00806576">
        <w:rPr>
          <w:rFonts w:ascii="Calibri" w:hAnsi="Calibri"/>
          <w:b/>
          <w:color w:val="808080"/>
          <w:sz w:val="18"/>
          <w:lang w:val="fr-FR"/>
        </w:rPr>
        <w:t>Cameo</w:t>
      </w:r>
      <w:proofErr w:type="spellEnd"/>
      <w:r w:rsidRPr="00806576">
        <w:rPr>
          <w:rFonts w:ascii="Calibri" w:hAnsi="Calibri"/>
          <w:b/>
          <w:color w:val="808080"/>
          <w:sz w:val="18"/>
          <w:lang w:val="fr-FR"/>
        </w:rPr>
        <w:t xml:space="preserve">®, Gravity®, Defender®, Palmer® et Adam Hall®. </w:t>
      </w:r>
      <w:r w:rsidRPr="00806576">
        <w:rPr>
          <w:rFonts w:ascii="Calibri" w:hAnsi="Calibri"/>
          <w:color w:val="808080"/>
          <w:sz w:val="18"/>
          <w:lang w:val="fr-FR"/>
        </w:rPr>
        <w:t xml:space="preserve">Fondé </w:t>
      </w:r>
      <w:r w:rsidR="006E2CFE" w:rsidRPr="00806576">
        <w:rPr>
          <w:rFonts w:ascii="Calibri" w:hAnsi="Calibri"/>
          <w:color w:val="808080"/>
          <w:sz w:val="18"/>
          <w:lang w:val="fr-FR"/>
        </w:rPr>
        <w:t xml:space="preserve">en </w:t>
      </w:r>
      <w:r w:rsidRPr="00806576">
        <w:rPr>
          <w:rFonts w:ascii="Calibri" w:hAnsi="Calibri"/>
          <w:color w:val="808080"/>
          <w:sz w:val="18"/>
          <w:lang w:val="fr-FR"/>
        </w:rPr>
        <w:t>1975, le groupe Adam Hall est devenu une entreprise moderne et innovante dans le domaine des technologies évé</w:t>
      </w:r>
      <w:r w:rsidRPr="00806576">
        <w:rPr>
          <w:rFonts w:ascii="Calibri" w:hAnsi="Calibri"/>
          <w:color w:val="808080"/>
          <w:sz w:val="18"/>
          <w:lang w:val="fr-FR"/>
        </w:rPr>
        <w:t xml:space="preserve">nementielles, avec plus de 14 000 m² d'espace d'entreposage dans son parc logistique situé au siège de l'entreprise, près de Francfort-sur-le-Main. </w:t>
      </w:r>
      <w:r w:rsidR="00CB3E46" w:rsidRPr="00806576">
        <w:rPr>
          <w:rFonts w:ascii="Calibri" w:hAnsi="Calibri"/>
          <w:color w:val="808080"/>
          <w:sz w:val="18"/>
          <w:lang w:val="fr-FR"/>
        </w:rPr>
        <w:t xml:space="preserve">Grâce à l'importance qu'il accorde à la création de valeur et au service, le groupe Adam Hall s'est déjà vu décerner toute une série de prix internationaux pour ses développements de produits innovants et la conception de produits tournés vers l'avenir par des institutions renommées telles que "Red Dot", "German Design </w:t>
      </w:r>
      <w:proofErr w:type="spellStart"/>
      <w:r w:rsidR="00CB3E46" w:rsidRPr="00806576">
        <w:rPr>
          <w:rFonts w:ascii="Calibri" w:hAnsi="Calibri"/>
          <w:color w:val="808080"/>
          <w:sz w:val="18"/>
          <w:lang w:val="fr-FR"/>
        </w:rPr>
        <w:t>Award</w:t>
      </w:r>
      <w:proofErr w:type="spellEnd"/>
      <w:r w:rsidR="00CB3E46" w:rsidRPr="00806576">
        <w:rPr>
          <w:rFonts w:ascii="Calibri" w:hAnsi="Calibri"/>
          <w:color w:val="808080"/>
          <w:sz w:val="18"/>
          <w:lang w:val="fr-FR"/>
        </w:rPr>
        <w:t>" et "</w:t>
      </w:r>
      <w:proofErr w:type="spellStart"/>
      <w:r w:rsidR="00CB3E46" w:rsidRPr="00806576">
        <w:rPr>
          <w:rFonts w:ascii="Calibri" w:hAnsi="Calibri"/>
          <w:color w:val="808080"/>
          <w:sz w:val="18"/>
          <w:lang w:val="fr-FR"/>
        </w:rPr>
        <w:t>iF</w:t>
      </w:r>
      <w:proofErr w:type="spellEnd"/>
      <w:r w:rsidR="00CB3E46" w:rsidRPr="00806576">
        <w:rPr>
          <w:rFonts w:ascii="Calibri" w:hAnsi="Calibri"/>
          <w:color w:val="808080"/>
          <w:sz w:val="18"/>
          <w:lang w:val="fr-FR"/>
        </w:rPr>
        <w:t xml:space="preserve"> Industrie Forum Design". </w:t>
      </w:r>
      <w:r w:rsidRPr="00806576">
        <w:rPr>
          <w:rFonts w:ascii="Calibri" w:hAnsi="Calibri"/>
          <w:color w:val="808080"/>
          <w:sz w:val="18"/>
          <w:lang w:val="fr-FR"/>
        </w:rPr>
        <w:t xml:space="preserve">LD </w:t>
      </w:r>
      <w:proofErr w:type="spellStart"/>
      <w:r w:rsidRPr="00806576">
        <w:rPr>
          <w:rFonts w:ascii="Calibri" w:hAnsi="Calibri"/>
          <w:color w:val="808080"/>
          <w:sz w:val="18"/>
          <w:lang w:val="fr-FR"/>
        </w:rPr>
        <w:t>S</w:t>
      </w:r>
      <w:r w:rsidRPr="00806576">
        <w:rPr>
          <w:rFonts w:ascii="Calibri" w:hAnsi="Calibri"/>
          <w:color w:val="808080"/>
          <w:sz w:val="18"/>
          <w:lang w:val="fr-FR"/>
        </w:rPr>
        <w:t>ystems</w:t>
      </w:r>
      <w:proofErr w:type="spellEnd"/>
      <w:r w:rsidRPr="00806576">
        <w:rPr>
          <w:rFonts w:ascii="Calibri" w:hAnsi="Calibri"/>
          <w:color w:val="808080"/>
          <w:sz w:val="18"/>
          <w:lang w:val="fr-FR"/>
        </w:rPr>
        <w:t>®, en coopération avec l'</w:t>
      </w:r>
      <w:r w:rsidR="00CB3E46" w:rsidRPr="00806576">
        <w:rPr>
          <w:rFonts w:ascii="Calibri" w:hAnsi="Calibri"/>
          <w:color w:val="808080"/>
          <w:sz w:val="18"/>
          <w:lang w:val="fr-FR"/>
        </w:rPr>
        <w:t>agence de design F</w:t>
      </w:r>
      <w:r w:rsidR="00CD7F18" w:rsidRPr="00806576">
        <w:rPr>
          <w:rFonts w:ascii="Calibri" w:hAnsi="Calibri"/>
          <w:color w:val="808080"/>
          <w:sz w:val="18"/>
          <w:lang w:val="fr-FR"/>
        </w:rPr>
        <w:t xml:space="preserve">. </w:t>
      </w:r>
      <w:r w:rsidR="00CB3E46" w:rsidRPr="00806576">
        <w:rPr>
          <w:rFonts w:ascii="Calibri" w:hAnsi="Calibri"/>
          <w:color w:val="808080"/>
          <w:sz w:val="18"/>
          <w:lang w:val="fr-FR"/>
        </w:rPr>
        <w:t>A</w:t>
      </w:r>
      <w:r w:rsidR="00CD7F18" w:rsidRPr="00806576">
        <w:rPr>
          <w:rFonts w:ascii="Calibri" w:hAnsi="Calibri"/>
          <w:color w:val="808080"/>
          <w:sz w:val="18"/>
          <w:lang w:val="fr-FR"/>
        </w:rPr>
        <w:t xml:space="preserve">. </w:t>
      </w:r>
      <w:r w:rsidR="00CB3E46" w:rsidRPr="00806576">
        <w:rPr>
          <w:rFonts w:ascii="Calibri" w:hAnsi="Calibri"/>
          <w:color w:val="808080"/>
          <w:sz w:val="18"/>
          <w:lang w:val="fr-FR"/>
        </w:rPr>
        <w:t>Porsche, montre l'</w:t>
      </w:r>
      <w:r w:rsidRPr="00806576">
        <w:rPr>
          <w:rFonts w:ascii="Calibri" w:hAnsi="Calibri"/>
          <w:color w:val="808080"/>
          <w:sz w:val="18"/>
          <w:lang w:val="fr-FR"/>
        </w:rPr>
        <w:t xml:space="preserve">avenir du design audio professionnel avec sa colonne de haut-parleurs emblématique MAUI® P900 et a </w:t>
      </w:r>
      <w:r w:rsidR="00CB3E46" w:rsidRPr="00806576">
        <w:rPr>
          <w:rFonts w:ascii="Calibri" w:hAnsi="Calibri"/>
          <w:color w:val="808080"/>
          <w:sz w:val="18"/>
          <w:lang w:val="fr-FR"/>
        </w:rPr>
        <w:t xml:space="preserve">donc été récemment </w:t>
      </w:r>
      <w:r w:rsidRPr="00806576">
        <w:rPr>
          <w:rFonts w:ascii="Calibri" w:hAnsi="Calibri"/>
          <w:color w:val="808080"/>
          <w:sz w:val="18"/>
          <w:lang w:val="fr-FR"/>
        </w:rPr>
        <w:t xml:space="preserve">récompensé par le très convoité German Design </w:t>
      </w:r>
      <w:proofErr w:type="spellStart"/>
      <w:r w:rsidRPr="00806576">
        <w:rPr>
          <w:rFonts w:ascii="Calibri" w:hAnsi="Calibri"/>
          <w:color w:val="808080"/>
          <w:sz w:val="18"/>
          <w:lang w:val="fr-FR"/>
        </w:rPr>
        <w:t>Award</w:t>
      </w:r>
      <w:proofErr w:type="spellEnd"/>
      <w:r w:rsidRPr="00806576">
        <w:rPr>
          <w:rFonts w:ascii="Calibri" w:hAnsi="Calibri"/>
          <w:color w:val="808080"/>
          <w:sz w:val="18"/>
          <w:lang w:val="fr-FR"/>
        </w:rPr>
        <w:t>. De plus ample</w:t>
      </w:r>
      <w:r w:rsidRPr="00806576">
        <w:rPr>
          <w:rFonts w:ascii="Calibri" w:hAnsi="Calibri"/>
          <w:color w:val="808080"/>
          <w:sz w:val="18"/>
          <w:lang w:val="fr-FR"/>
        </w:rPr>
        <w:t xml:space="preserve">s informations sur le groupe Adam Hall sont disponibles en ligne à l'adresse suivante </w:t>
      </w:r>
      <w:r w:rsidRPr="00806576">
        <w:rPr>
          <w:rFonts w:ascii="Calibri" w:hAnsi="Calibri"/>
          <w:color w:val="808080" w:themeColor="background1" w:themeShade="80"/>
          <w:sz w:val="18"/>
          <w:lang w:val="fr-FR"/>
        </w:rPr>
        <w:t>: www.adamhall.com.</w:t>
      </w:r>
    </w:p>
    <w:p w14:paraId="7D546565" w14:textId="77777777" w:rsidR="000C2D39" w:rsidRPr="00806576" w:rsidRDefault="000C2D39" w:rsidP="0046543C">
      <w:pPr>
        <w:rPr>
          <w:rFonts w:ascii="Arial" w:hAnsi="Arial"/>
          <w:sz w:val="20"/>
          <w:lang w:val="fr-FR"/>
        </w:rPr>
      </w:pPr>
    </w:p>
    <w:sectPr w:rsidR="000C2D39" w:rsidRPr="00806576"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96C86" w14:textId="77777777" w:rsidR="00090593" w:rsidRDefault="00090593" w:rsidP="004330C6">
      <w:r>
        <w:separator/>
      </w:r>
    </w:p>
  </w:endnote>
  <w:endnote w:type="continuationSeparator" w:id="0">
    <w:p w14:paraId="346F50AD" w14:textId="77777777" w:rsidR="00090593" w:rsidRDefault="00090593" w:rsidP="004330C6">
      <w:r>
        <w:continuationSeparator/>
      </w:r>
    </w:p>
  </w:endnote>
  <w:endnote w:type="continuationNotice" w:id="1">
    <w:p w14:paraId="41C0DF00" w14:textId="77777777" w:rsidR="00090593" w:rsidRDefault="00090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7AD0E" w14:textId="77777777" w:rsidR="004330C6" w:rsidRDefault="000264B5">
    <w:pPr>
      <w:pStyle w:val="Pieddepage"/>
    </w:pPr>
    <w:r>
      <w:rPr>
        <w:noProof/>
        <w:lang w:val="en-US" w:eastAsia="en-US" w:bidi="ar-SA"/>
      </w:rPr>
      <w:drawing>
        <wp:inline distT="0" distB="0" distL="0" distR="0" wp14:anchorId="31903DE8" wp14:editId="05A3B032">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2CF1A" w14:textId="77777777" w:rsidR="00090593" w:rsidRDefault="00090593" w:rsidP="004330C6">
      <w:r>
        <w:separator/>
      </w:r>
    </w:p>
  </w:footnote>
  <w:footnote w:type="continuationSeparator" w:id="0">
    <w:p w14:paraId="7580638A" w14:textId="77777777" w:rsidR="00090593" w:rsidRDefault="00090593" w:rsidP="004330C6">
      <w:r>
        <w:continuationSeparator/>
      </w:r>
    </w:p>
  </w:footnote>
  <w:footnote w:type="continuationNotice" w:id="1">
    <w:p w14:paraId="5DDAE851" w14:textId="77777777" w:rsidR="00090593" w:rsidRDefault="00090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A4E9" w14:textId="77777777" w:rsidR="004330C6" w:rsidRPr="004304C9" w:rsidRDefault="004330C6" w:rsidP="004330C6">
    <w:pPr>
      <w:pStyle w:val="En-tte"/>
      <w:jc w:val="right"/>
      <w:rPr>
        <w:u w:val="single"/>
      </w:rPr>
    </w:pPr>
    <w:r>
      <w:rPr>
        <w:noProof/>
        <w:lang w:val="en-US" w:eastAsia="en-US" w:bidi="ar-SA"/>
      </w:rPr>
      <w:drawing>
        <wp:inline distT="0" distB="0" distL="0" distR="0" wp14:anchorId="33019C0A" wp14:editId="5FCC095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7F6477A" w14:textId="77777777" w:rsidR="004330C6" w:rsidRDefault="004330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3224"/>
    <w:rsid w:val="00010D62"/>
    <w:rsid w:val="00012478"/>
    <w:rsid w:val="0001272F"/>
    <w:rsid w:val="00013EB1"/>
    <w:rsid w:val="00016A96"/>
    <w:rsid w:val="0002119C"/>
    <w:rsid w:val="000264B5"/>
    <w:rsid w:val="000310C8"/>
    <w:rsid w:val="00031E80"/>
    <w:rsid w:val="000347EC"/>
    <w:rsid w:val="000374EE"/>
    <w:rsid w:val="00042DFF"/>
    <w:rsid w:val="00045C04"/>
    <w:rsid w:val="0005069C"/>
    <w:rsid w:val="00055448"/>
    <w:rsid w:val="000557F2"/>
    <w:rsid w:val="000619FA"/>
    <w:rsid w:val="00065525"/>
    <w:rsid w:val="00066B40"/>
    <w:rsid w:val="000818EA"/>
    <w:rsid w:val="00086C2C"/>
    <w:rsid w:val="00090593"/>
    <w:rsid w:val="000915D6"/>
    <w:rsid w:val="00092E57"/>
    <w:rsid w:val="00093AB0"/>
    <w:rsid w:val="00094AE6"/>
    <w:rsid w:val="000A5344"/>
    <w:rsid w:val="000C2D39"/>
    <w:rsid w:val="000C5BAB"/>
    <w:rsid w:val="000C6A86"/>
    <w:rsid w:val="000E3EBF"/>
    <w:rsid w:val="000F0A4E"/>
    <w:rsid w:val="00105CBE"/>
    <w:rsid w:val="00111329"/>
    <w:rsid w:val="00113115"/>
    <w:rsid w:val="001146E6"/>
    <w:rsid w:val="00117311"/>
    <w:rsid w:val="00117B88"/>
    <w:rsid w:val="00120233"/>
    <w:rsid w:val="001205C6"/>
    <w:rsid w:val="00123946"/>
    <w:rsid w:val="00124F49"/>
    <w:rsid w:val="00127AA0"/>
    <w:rsid w:val="00134EF8"/>
    <w:rsid w:val="00135BAE"/>
    <w:rsid w:val="00144C5D"/>
    <w:rsid w:val="001452D7"/>
    <w:rsid w:val="00145E8F"/>
    <w:rsid w:val="00152521"/>
    <w:rsid w:val="001543F7"/>
    <w:rsid w:val="00162DF3"/>
    <w:rsid w:val="00164685"/>
    <w:rsid w:val="00166E69"/>
    <w:rsid w:val="00172841"/>
    <w:rsid w:val="00175DBD"/>
    <w:rsid w:val="00182CB7"/>
    <w:rsid w:val="00184D8B"/>
    <w:rsid w:val="001905C4"/>
    <w:rsid w:val="00190662"/>
    <w:rsid w:val="00197BE9"/>
    <w:rsid w:val="001A1584"/>
    <w:rsid w:val="001A27A0"/>
    <w:rsid w:val="001B0461"/>
    <w:rsid w:val="001B7E2C"/>
    <w:rsid w:val="001C15E9"/>
    <w:rsid w:val="001C39A5"/>
    <w:rsid w:val="001C5825"/>
    <w:rsid w:val="001C5D7F"/>
    <w:rsid w:val="001D3A0C"/>
    <w:rsid w:val="001D6B8D"/>
    <w:rsid w:val="001D6F99"/>
    <w:rsid w:val="001E29E8"/>
    <w:rsid w:val="001E51CC"/>
    <w:rsid w:val="001E7D25"/>
    <w:rsid w:val="001F0E84"/>
    <w:rsid w:val="0020235E"/>
    <w:rsid w:val="002034DB"/>
    <w:rsid w:val="00205109"/>
    <w:rsid w:val="002072E5"/>
    <w:rsid w:val="00207525"/>
    <w:rsid w:val="0020758C"/>
    <w:rsid w:val="002127F4"/>
    <w:rsid w:val="00214A26"/>
    <w:rsid w:val="00215123"/>
    <w:rsid w:val="00215360"/>
    <w:rsid w:val="002171CF"/>
    <w:rsid w:val="002176EA"/>
    <w:rsid w:val="00223279"/>
    <w:rsid w:val="002276DD"/>
    <w:rsid w:val="0023074D"/>
    <w:rsid w:val="00231201"/>
    <w:rsid w:val="002339BA"/>
    <w:rsid w:val="00240C72"/>
    <w:rsid w:val="00243B58"/>
    <w:rsid w:val="0024709A"/>
    <w:rsid w:val="00247B14"/>
    <w:rsid w:val="00247EDB"/>
    <w:rsid w:val="00253E5A"/>
    <w:rsid w:val="00262160"/>
    <w:rsid w:val="0027394B"/>
    <w:rsid w:val="00280E05"/>
    <w:rsid w:val="002822E2"/>
    <w:rsid w:val="00283958"/>
    <w:rsid w:val="00285810"/>
    <w:rsid w:val="002956B9"/>
    <w:rsid w:val="002A113A"/>
    <w:rsid w:val="002A24B1"/>
    <w:rsid w:val="002A71BC"/>
    <w:rsid w:val="002B050B"/>
    <w:rsid w:val="002B1920"/>
    <w:rsid w:val="002B2157"/>
    <w:rsid w:val="002B2BC8"/>
    <w:rsid w:val="002B49DF"/>
    <w:rsid w:val="002B520A"/>
    <w:rsid w:val="002B6ABD"/>
    <w:rsid w:val="002C32D6"/>
    <w:rsid w:val="002C3433"/>
    <w:rsid w:val="002D279A"/>
    <w:rsid w:val="002D3E93"/>
    <w:rsid w:val="002D4A1E"/>
    <w:rsid w:val="002E158A"/>
    <w:rsid w:val="002E7B24"/>
    <w:rsid w:val="00301970"/>
    <w:rsid w:val="00302508"/>
    <w:rsid w:val="0030706D"/>
    <w:rsid w:val="00310642"/>
    <w:rsid w:val="00311FA5"/>
    <w:rsid w:val="00317208"/>
    <w:rsid w:val="003208E2"/>
    <w:rsid w:val="00326656"/>
    <w:rsid w:val="00327337"/>
    <w:rsid w:val="00340CFE"/>
    <w:rsid w:val="0034539C"/>
    <w:rsid w:val="003458A7"/>
    <w:rsid w:val="003520A7"/>
    <w:rsid w:val="00354360"/>
    <w:rsid w:val="003573C2"/>
    <w:rsid w:val="003613CE"/>
    <w:rsid w:val="00362474"/>
    <w:rsid w:val="00362E52"/>
    <w:rsid w:val="0036758E"/>
    <w:rsid w:val="003716B9"/>
    <w:rsid w:val="00371F2A"/>
    <w:rsid w:val="0037330B"/>
    <w:rsid w:val="0037421A"/>
    <w:rsid w:val="00374348"/>
    <w:rsid w:val="003817D3"/>
    <w:rsid w:val="003834DC"/>
    <w:rsid w:val="003864D6"/>
    <w:rsid w:val="00387F10"/>
    <w:rsid w:val="00391FEB"/>
    <w:rsid w:val="003920A4"/>
    <w:rsid w:val="00393466"/>
    <w:rsid w:val="00397D98"/>
    <w:rsid w:val="003A6419"/>
    <w:rsid w:val="003B227F"/>
    <w:rsid w:val="003B764B"/>
    <w:rsid w:val="003C3F56"/>
    <w:rsid w:val="003C7650"/>
    <w:rsid w:val="003D4491"/>
    <w:rsid w:val="003D51DC"/>
    <w:rsid w:val="003D7D24"/>
    <w:rsid w:val="003E291B"/>
    <w:rsid w:val="003E4B2D"/>
    <w:rsid w:val="003E5409"/>
    <w:rsid w:val="003F6959"/>
    <w:rsid w:val="004037C1"/>
    <w:rsid w:val="0040631A"/>
    <w:rsid w:val="00411C01"/>
    <w:rsid w:val="00415025"/>
    <w:rsid w:val="0042095F"/>
    <w:rsid w:val="00422766"/>
    <w:rsid w:val="00423486"/>
    <w:rsid w:val="00432C94"/>
    <w:rsid w:val="004330C6"/>
    <w:rsid w:val="00436349"/>
    <w:rsid w:val="0043686C"/>
    <w:rsid w:val="0043733D"/>
    <w:rsid w:val="00445DF3"/>
    <w:rsid w:val="00454E7E"/>
    <w:rsid w:val="0045598C"/>
    <w:rsid w:val="00456BC7"/>
    <w:rsid w:val="00457358"/>
    <w:rsid w:val="004624FD"/>
    <w:rsid w:val="0046543C"/>
    <w:rsid w:val="00471643"/>
    <w:rsid w:val="00477216"/>
    <w:rsid w:val="00480081"/>
    <w:rsid w:val="00483F79"/>
    <w:rsid w:val="0048445A"/>
    <w:rsid w:val="0048479D"/>
    <w:rsid w:val="00485602"/>
    <w:rsid w:val="004858F2"/>
    <w:rsid w:val="004968EC"/>
    <w:rsid w:val="004A5441"/>
    <w:rsid w:val="004A62CF"/>
    <w:rsid w:val="004B5C13"/>
    <w:rsid w:val="004B6B8C"/>
    <w:rsid w:val="004C0829"/>
    <w:rsid w:val="004C0B62"/>
    <w:rsid w:val="004C33CB"/>
    <w:rsid w:val="004C3EC2"/>
    <w:rsid w:val="004D54E9"/>
    <w:rsid w:val="004E5409"/>
    <w:rsid w:val="004F0BAD"/>
    <w:rsid w:val="004F386E"/>
    <w:rsid w:val="004F3D40"/>
    <w:rsid w:val="004F5412"/>
    <w:rsid w:val="004F6E2D"/>
    <w:rsid w:val="00507E4C"/>
    <w:rsid w:val="00511C7E"/>
    <w:rsid w:val="00512A72"/>
    <w:rsid w:val="00514579"/>
    <w:rsid w:val="00515C3E"/>
    <w:rsid w:val="005208EC"/>
    <w:rsid w:val="005213E5"/>
    <w:rsid w:val="00532A65"/>
    <w:rsid w:val="00541386"/>
    <w:rsid w:val="0054267D"/>
    <w:rsid w:val="00546632"/>
    <w:rsid w:val="00546AE6"/>
    <w:rsid w:val="00563E2E"/>
    <w:rsid w:val="00567A8E"/>
    <w:rsid w:val="00570500"/>
    <w:rsid w:val="005734B4"/>
    <w:rsid w:val="005744F5"/>
    <w:rsid w:val="00576210"/>
    <w:rsid w:val="0057690B"/>
    <w:rsid w:val="00577A2D"/>
    <w:rsid w:val="005876FE"/>
    <w:rsid w:val="00587895"/>
    <w:rsid w:val="00587CCD"/>
    <w:rsid w:val="005B0091"/>
    <w:rsid w:val="005B49DD"/>
    <w:rsid w:val="005B7BB6"/>
    <w:rsid w:val="005C0807"/>
    <w:rsid w:val="005C3632"/>
    <w:rsid w:val="005C4A93"/>
    <w:rsid w:val="005D45A1"/>
    <w:rsid w:val="005D5C43"/>
    <w:rsid w:val="005D7D83"/>
    <w:rsid w:val="005E081F"/>
    <w:rsid w:val="005E37B4"/>
    <w:rsid w:val="005E4FBE"/>
    <w:rsid w:val="005F0633"/>
    <w:rsid w:val="005F2899"/>
    <w:rsid w:val="005F3FF6"/>
    <w:rsid w:val="005F4BAD"/>
    <w:rsid w:val="00600743"/>
    <w:rsid w:val="006009FE"/>
    <w:rsid w:val="00605CC6"/>
    <w:rsid w:val="00610CDC"/>
    <w:rsid w:val="00610D13"/>
    <w:rsid w:val="00624596"/>
    <w:rsid w:val="00625995"/>
    <w:rsid w:val="0063132F"/>
    <w:rsid w:val="00633CC0"/>
    <w:rsid w:val="00640BCD"/>
    <w:rsid w:val="00645AA1"/>
    <w:rsid w:val="00647C22"/>
    <w:rsid w:val="00652A61"/>
    <w:rsid w:val="00653E03"/>
    <w:rsid w:val="006551A1"/>
    <w:rsid w:val="0066220D"/>
    <w:rsid w:val="0066245C"/>
    <w:rsid w:val="00662D0E"/>
    <w:rsid w:val="0066481D"/>
    <w:rsid w:val="00665B51"/>
    <w:rsid w:val="00671046"/>
    <w:rsid w:val="00677D56"/>
    <w:rsid w:val="006811A8"/>
    <w:rsid w:val="00683F82"/>
    <w:rsid w:val="00691110"/>
    <w:rsid w:val="006A0E8D"/>
    <w:rsid w:val="006A2095"/>
    <w:rsid w:val="006A2793"/>
    <w:rsid w:val="006A4552"/>
    <w:rsid w:val="006A7EAF"/>
    <w:rsid w:val="006B3BAD"/>
    <w:rsid w:val="006B6B0A"/>
    <w:rsid w:val="006C10C6"/>
    <w:rsid w:val="006C2544"/>
    <w:rsid w:val="006C2799"/>
    <w:rsid w:val="006C42EE"/>
    <w:rsid w:val="006C45CF"/>
    <w:rsid w:val="006D2E7A"/>
    <w:rsid w:val="006E2CFE"/>
    <w:rsid w:val="006E651F"/>
    <w:rsid w:val="006E767C"/>
    <w:rsid w:val="006F06DE"/>
    <w:rsid w:val="006F7A48"/>
    <w:rsid w:val="007009A4"/>
    <w:rsid w:val="00700CFB"/>
    <w:rsid w:val="00710883"/>
    <w:rsid w:val="007153F5"/>
    <w:rsid w:val="007159BB"/>
    <w:rsid w:val="00721C7D"/>
    <w:rsid w:val="0072231E"/>
    <w:rsid w:val="00722C64"/>
    <w:rsid w:val="00723BDD"/>
    <w:rsid w:val="00725D9C"/>
    <w:rsid w:val="0073349D"/>
    <w:rsid w:val="00735620"/>
    <w:rsid w:val="00741C5C"/>
    <w:rsid w:val="00745291"/>
    <w:rsid w:val="007473EB"/>
    <w:rsid w:val="00753699"/>
    <w:rsid w:val="007639BF"/>
    <w:rsid w:val="0077345C"/>
    <w:rsid w:val="00775BF5"/>
    <w:rsid w:val="00780A4D"/>
    <w:rsid w:val="007813BD"/>
    <w:rsid w:val="00783DE7"/>
    <w:rsid w:val="00784AE9"/>
    <w:rsid w:val="00786582"/>
    <w:rsid w:val="00786A1C"/>
    <w:rsid w:val="00794BD0"/>
    <w:rsid w:val="007A64D1"/>
    <w:rsid w:val="007B1805"/>
    <w:rsid w:val="007B265A"/>
    <w:rsid w:val="007B2CBF"/>
    <w:rsid w:val="007B7219"/>
    <w:rsid w:val="007B7E23"/>
    <w:rsid w:val="007C398C"/>
    <w:rsid w:val="007C51E2"/>
    <w:rsid w:val="007C6526"/>
    <w:rsid w:val="007C7643"/>
    <w:rsid w:val="007D00BE"/>
    <w:rsid w:val="007D2FC6"/>
    <w:rsid w:val="007D3C3F"/>
    <w:rsid w:val="007D7F23"/>
    <w:rsid w:val="007E04F9"/>
    <w:rsid w:val="007E1869"/>
    <w:rsid w:val="007E4B69"/>
    <w:rsid w:val="007F3035"/>
    <w:rsid w:val="007F7D01"/>
    <w:rsid w:val="0080094D"/>
    <w:rsid w:val="008015C5"/>
    <w:rsid w:val="00801D20"/>
    <w:rsid w:val="00806576"/>
    <w:rsid w:val="00806772"/>
    <w:rsid w:val="008154EE"/>
    <w:rsid w:val="008209B3"/>
    <w:rsid w:val="00821AA6"/>
    <w:rsid w:val="00824411"/>
    <w:rsid w:val="00826038"/>
    <w:rsid w:val="00827FBE"/>
    <w:rsid w:val="00831818"/>
    <w:rsid w:val="00832710"/>
    <w:rsid w:val="00835B97"/>
    <w:rsid w:val="00837D8C"/>
    <w:rsid w:val="00840293"/>
    <w:rsid w:val="008474CD"/>
    <w:rsid w:val="008635C3"/>
    <w:rsid w:val="00870A92"/>
    <w:rsid w:val="00872F41"/>
    <w:rsid w:val="00876DB0"/>
    <w:rsid w:val="00884D6B"/>
    <w:rsid w:val="008876E8"/>
    <w:rsid w:val="008958F2"/>
    <w:rsid w:val="008A0CC1"/>
    <w:rsid w:val="008A2B1D"/>
    <w:rsid w:val="008C5A92"/>
    <w:rsid w:val="008D22AA"/>
    <w:rsid w:val="008D270D"/>
    <w:rsid w:val="008D5D01"/>
    <w:rsid w:val="008E0434"/>
    <w:rsid w:val="008E12E9"/>
    <w:rsid w:val="008E327B"/>
    <w:rsid w:val="008E6B61"/>
    <w:rsid w:val="008F12AC"/>
    <w:rsid w:val="008F2D79"/>
    <w:rsid w:val="008F3AD1"/>
    <w:rsid w:val="008F6AC8"/>
    <w:rsid w:val="00903328"/>
    <w:rsid w:val="00904362"/>
    <w:rsid w:val="009043CD"/>
    <w:rsid w:val="00905794"/>
    <w:rsid w:val="00913A6C"/>
    <w:rsid w:val="0091412C"/>
    <w:rsid w:val="00916F1C"/>
    <w:rsid w:val="00917F13"/>
    <w:rsid w:val="00920BFE"/>
    <w:rsid w:val="0092757C"/>
    <w:rsid w:val="00933D02"/>
    <w:rsid w:val="009449DC"/>
    <w:rsid w:val="00947AFA"/>
    <w:rsid w:val="0095102E"/>
    <w:rsid w:val="0095148D"/>
    <w:rsid w:val="00956CE1"/>
    <w:rsid w:val="009643EB"/>
    <w:rsid w:val="00965D32"/>
    <w:rsid w:val="00971B78"/>
    <w:rsid w:val="0097368B"/>
    <w:rsid w:val="009778CC"/>
    <w:rsid w:val="00981769"/>
    <w:rsid w:val="00983DED"/>
    <w:rsid w:val="00984953"/>
    <w:rsid w:val="009865C4"/>
    <w:rsid w:val="009877DC"/>
    <w:rsid w:val="009A4D2C"/>
    <w:rsid w:val="009B1426"/>
    <w:rsid w:val="009B56F9"/>
    <w:rsid w:val="009B5B18"/>
    <w:rsid w:val="009C2121"/>
    <w:rsid w:val="009C2FC3"/>
    <w:rsid w:val="009C69EC"/>
    <w:rsid w:val="009E3A51"/>
    <w:rsid w:val="009E41F8"/>
    <w:rsid w:val="009E423B"/>
    <w:rsid w:val="009E4CB9"/>
    <w:rsid w:val="009E7449"/>
    <w:rsid w:val="009F0FB4"/>
    <w:rsid w:val="009F182C"/>
    <w:rsid w:val="009F251E"/>
    <w:rsid w:val="009F3620"/>
    <w:rsid w:val="00A04C99"/>
    <w:rsid w:val="00A14231"/>
    <w:rsid w:val="00A17E32"/>
    <w:rsid w:val="00A24F5E"/>
    <w:rsid w:val="00A3241A"/>
    <w:rsid w:val="00A505C3"/>
    <w:rsid w:val="00A50DD0"/>
    <w:rsid w:val="00A523EA"/>
    <w:rsid w:val="00A55ECE"/>
    <w:rsid w:val="00A57A45"/>
    <w:rsid w:val="00A642D6"/>
    <w:rsid w:val="00A65CF8"/>
    <w:rsid w:val="00A707A3"/>
    <w:rsid w:val="00A71B6D"/>
    <w:rsid w:val="00A722F3"/>
    <w:rsid w:val="00A738EB"/>
    <w:rsid w:val="00A80D3D"/>
    <w:rsid w:val="00A81D2C"/>
    <w:rsid w:val="00A9154B"/>
    <w:rsid w:val="00A947D9"/>
    <w:rsid w:val="00A96844"/>
    <w:rsid w:val="00AA02A4"/>
    <w:rsid w:val="00AA7248"/>
    <w:rsid w:val="00AA7DEA"/>
    <w:rsid w:val="00AB080D"/>
    <w:rsid w:val="00AB4CD5"/>
    <w:rsid w:val="00AC0AC7"/>
    <w:rsid w:val="00AC1756"/>
    <w:rsid w:val="00AC6A98"/>
    <w:rsid w:val="00AD56FA"/>
    <w:rsid w:val="00AE0BCA"/>
    <w:rsid w:val="00AF5808"/>
    <w:rsid w:val="00AF5B54"/>
    <w:rsid w:val="00AF613A"/>
    <w:rsid w:val="00AF6B32"/>
    <w:rsid w:val="00B02624"/>
    <w:rsid w:val="00B05AE5"/>
    <w:rsid w:val="00B33379"/>
    <w:rsid w:val="00B42287"/>
    <w:rsid w:val="00B42DDB"/>
    <w:rsid w:val="00B43B48"/>
    <w:rsid w:val="00B45F52"/>
    <w:rsid w:val="00B50A23"/>
    <w:rsid w:val="00B51C51"/>
    <w:rsid w:val="00B5762E"/>
    <w:rsid w:val="00B66CBC"/>
    <w:rsid w:val="00B67F35"/>
    <w:rsid w:val="00B712D5"/>
    <w:rsid w:val="00B74DAC"/>
    <w:rsid w:val="00B76096"/>
    <w:rsid w:val="00B83505"/>
    <w:rsid w:val="00B85A1B"/>
    <w:rsid w:val="00B87AC6"/>
    <w:rsid w:val="00B943F0"/>
    <w:rsid w:val="00B97CF5"/>
    <w:rsid w:val="00BA6FAC"/>
    <w:rsid w:val="00BA750F"/>
    <w:rsid w:val="00BA761B"/>
    <w:rsid w:val="00BB24F1"/>
    <w:rsid w:val="00BC2C84"/>
    <w:rsid w:val="00BC3BCF"/>
    <w:rsid w:val="00BC4B5A"/>
    <w:rsid w:val="00BD18F0"/>
    <w:rsid w:val="00BD2BBB"/>
    <w:rsid w:val="00BD44DC"/>
    <w:rsid w:val="00BF0090"/>
    <w:rsid w:val="00C028A4"/>
    <w:rsid w:val="00C047B0"/>
    <w:rsid w:val="00C070F9"/>
    <w:rsid w:val="00C1680C"/>
    <w:rsid w:val="00C2102F"/>
    <w:rsid w:val="00C25136"/>
    <w:rsid w:val="00C32601"/>
    <w:rsid w:val="00C328A4"/>
    <w:rsid w:val="00C34EC8"/>
    <w:rsid w:val="00C3535E"/>
    <w:rsid w:val="00C428E1"/>
    <w:rsid w:val="00C432CE"/>
    <w:rsid w:val="00C4796C"/>
    <w:rsid w:val="00C47DE7"/>
    <w:rsid w:val="00C66F10"/>
    <w:rsid w:val="00C73F0D"/>
    <w:rsid w:val="00C75511"/>
    <w:rsid w:val="00C76AE7"/>
    <w:rsid w:val="00C77231"/>
    <w:rsid w:val="00C77975"/>
    <w:rsid w:val="00C7798D"/>
    <w:rsid w:val="00C81614"/>
    <w:rsid w:val="00C85C87"/>
    <w:rsid w:val="00C87824"/>
    <w:rsid w:val="00CA04B3"/>
    <w:rsid w:val="00CB3E46"/>
    <w:rsid w:val="00CB5540"/>
    <w:rsid w:val="00CB6C44"/>
    <w:rsid w:val="00CC419B"/>
    <w:rsid w:val="00CC4FA9"/>
    <w:rsid w:val="00CD167B"/>
    <w:rsid w:val="00CD7F18"/>
    <w:rsid w:val="00CE28E2"/>
    <w:rsid w:val="00CE5003"/>
    <w:rsid w:val="00CE5818"/>
    <w:rsid w:val="00CF3409"/>
    <w:rsid w:val="00D00355"/>
    <w:rsid w:val="00D05CC6"/>
    <w:rsid w:val="00D1525D"/>
    <w:rsid w:val="00D178AD"/>
    <w:rsid w:val="00D20244"/>
    <w:rsid w:val="00D221CA"/>
    <w:rsid w:val="00D36541"/>
    <w:rsid w:val="00D36F86"/>
    <w:rsid w:val="00D37E7B"/>
    <w:rsid w:val="00D43F01"/>
    <w:rsid w:val="00D45AF7"/>
    <w:rsid w:val="00D50FF0"/>
    <w:rsid w:val="00D52D14"/>
    <w:rsid w:val="00D60883"/>
    <w:rsid w:val="00D60CED"/>
    <w:rsid w:val="00D6201A"/>
    <w:rsid w:val="00D715E2"/>
    <w:rsid w:val="00D725A2"/>
    <w:rsid w:val="00D7514C"/>
    <w:rsid w:val="00D85CAA"/>
    <w:rsid w:val="00D86827"/>
    <w:rsid w:val="00D87DE6"/>
    <w:rsid w:val="00D90F15"/>
    <w:rsid w:val="00D915C1"/>
    <w:rsid w:val="00D93288"/>
    <w:rsid w:val="00DA1C53"/>
    <w:rsid w:val="00DA2287"/>
    <w:rsid w:val="00DB0450"/>
    <w:rsid w:val="00DB1568"/>
    <w:rsid w:val="00DB37E7"/>
    <w:rsid w:val="00DC1B36"/>
    <w:rsid w:val="00DC5AC5"/>
    <w:rsid w:val="00DD0C9B"/>
    <w:rsid w:val="00DD14C9"/>
    <w:rsid w:val="00DD234A"/>
    <w:rsid w:val="00DD7C95"/>
    <w:rsid w:val="00DE01C7"/>
    <w:rsid w:val="00DE22EF"/>
    <w:rsid w:val="00DE295B"/>
    <w:rsid w:val="00DE2FD9"/>
    <w:rsid w:val="00DE43FC"/>
    <w:rsid w:val="00DE5608"/>
    <w:rsid w:val="00DE5619"/>
    <w:rsid w:val="00DE5CC5"/>
    <w:rsid w:val="00DE70C0"/>
    <w:rsid w:val="00DE7198"/>
    <w:rsid w:val="00DF0289"/>
    <w:rsid w:val="00DF7668"/>
    <w:rsid w:val="00E05A29"/>
    <w:rsid w:val="00E06A56"/>
    <w:rsid w:val="00E1081B"/>
    <w:rsid w:val="00E111CF"/>
    <w:rsid w:val="00E11A14"/>
    <w:rsid w:val="00E1435A"/>
    <w:rsid w:val="00E1626C"/>
    <w:rsid w:val="00E22AAF"/>
    <w:rsid w:val="00E24D88"/>
    <w:rsid w:val="00E3693F"/>
    <w:rsid w:val="00E36E62"/>
    <w:rsid w:val="00E374A2"/>
    <w:rsid w:val="00E4607C"/>
    <w:rsid w:val="00E50721"/>
    <w:rsid w:val="00E53A82"/>
    <w:rsid w:val="00E656F4"/>
    <w:rsid w:val="00E65984"/>
    <w:rsid w:val="00E72BA6"/>
    <w:rsid w:val="00E8278D"/>
    <w:rsid w:val="00E84890"/>
    <w:rsid w:val="00E8654F"/>
    <w:rsid w:val="00E86932"/>
    <w:rsid w:val="00E914A3"/>
    <w:rsid w:val="00E94C2E"/>
    <w:rsid w:val="00E9699A"/>
    <w:rsid w:val="00EA107B"/>
    <w:rsid w:val="00EA1913"/>
    <w:rsid w:val="00EB4FE9"/>
    <w:rsid w:val="00EC5E6B"/>
    <w:rsid w:val="00ED5FC7"/>
    <w:rsid w:val="00EE0A6D"/>
    <w:rsid w:val="00EE0F8A"/>
    <w:rsid w:val="00EF78D6"/>
    <w:rsid w:val="00F00F40"/>
    <w:rsid w:val="00F03713"/>
    <w:rsid w:val="00F10AE8"/>
    <w:rsid w:val="00F1313D"/>
    <w:rsid w:val="00F14855"/>
    <w:rsid w:val="00F20970"/>
    <w:rsid w:val="00F21E77"/>
    <w:rsid w:val="00F22EA0"/>
    <w:rsid w:val="00F22FA9"/>
    <w:rsid w:val="00F24101"/>
    <w:rsid w:val="00F27082"/>
    <w:rsid w:val="00F36095"/>
    <w:rsid w:val="00F36D0D"/>
    <w:rsid w:val="00F40FC9"/>
    <w:rsid w:val="00F4178D"/>
    <w:rsid w:val="00F43EA8"/>
    <w:rsid w:val="00F46090"/>
    <w:rsid w:val="00F46FC0"/>
    <w:rsid w:val="00F5035A"/>
    <w:rsid w:val="00F57AD8"/>
    <w:rsid w:val="00F62431"/>
    <w:rsid w:val="00F67DCB"/>
    <w:rsid w:val="00F80043"/>
    <w:rsid w:val="00F85366"/>
    <w:rsid w:val="00F8784C"/>
    <w:rsid w:val="00F9352C"/>
    <w:rsid w:val="00F9640B"/>
    <w:rsid w:val="00FA0750"/>
    <w:rsid w:val="00FA0EA2"/>
    <w:rsid w:val="00FA21A8"/>
    <w:rsid w:val="00FA5790"/>
    <w:rsid w:val="00FB09DA"/>
    <w:rsid w:val="00FB796E"/>
    <w:rsid w:val="00FC2346"/>
    <w:rsid w:val="00FC505E"/>
    <w:rsid w:val="00FC51BC"/>
    <w:rsid w:val="00FD63AF"/>
    <w:rsid w:val="00FE041A"/>
    <w:rsid w:val="00FE2FFB"/>
    <w:rsid w:val="00FE5893"/>
    <w:rsid w:val="00FF33EF"/>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6434AD"/>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9B3"/>
    <w:rPr>
      <w:rFonts w:ascii="Times New Roman" w:eastAsia="Times New Roman" w:hAnsi="Times New Roman" w:cs="Times New Roman"/>
    </w:rPr>
  </w:style>
  <w:style w:type="paragraph" w:styleId="Titre1">
    <w:name w:val="heading 1"/>
    <w:basedOn w:val="Normal"/>
    <w:link w:val="Titre1Car"/>
    <w:uiPriority w:val="9"/>
    <w:qFormat/>
    <w:rsid w:val="00971B78"/>
    <w:pPr>
      <w:spacing w:before="100" w:beforeAutospacing="1" w:after="100" w:afterAutospacing="1"/>
      <w:outlineLvl w:val="0"/>
    </w:pPr>
    <w:rPr>
      <w:b/>
      <w:bCs/>
      <w:kern w:val="36"/>
      <w:sz w:val="48"/>
      <w:szCs w:val="48"/>
      <w:lang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uthor-l2kyzrhsoyms">
    <w:name w:val="author-l2kyzrhsoyms"/>
    <w:basedOn w:val="Policepardfaut"/>
    <w:rsid w:val="00CA04B3"/>
  </w:style>
  <w:style w:type="character" w:styleId="lev">
    <w:name w:val="Strong"/>
    <w:basedOn w:val="Policepardfaut"/>
    <w:uiPriority w:val="22"/>
    <w:qFormat/>
    <w:rsid w:val="003817D3"/>
    <w:rPr>
      <w:b/>
      <w:bCs/>
    </w:rPr>
  </w:style>
  <w:style w:type="character" w:styleId="Lienhypertexte">
    <w:name w:val="Hyperlink"/>
    <w:basedOn w:val="Policepardfaut"/>
    <w:rsid w:val="004330C6"/>
    <w:rPr>
      <w:color w:val="0000FF"/>
      <w:u w:val="single"/>
    </w:rPr>
  </w:style>
  <w:style w:type="paragraph" w:styleId="Sansinterligne">
    <w:name w:val="No Spacing"/>
    <w:uiPriority w:val="1"/>
    <w:qFormat/>
    <w:rsid w:val="004330C6"/>
    <w:pPr>
      <w:widowControl w:val="0"/>
      <w:suppressAutoHyphens/>
    </w:pPr>
    <w:rPr>
      <w:rFonts w:ascii="Roboto" w:eastAsia="Tahoma" w:hAnsi="Roboto" w:cs="Mangal"/>
      <w:kern w:val="1"/>
      <w:sz w:val="28"/>
    </w:rPr>
  </w:style>
  <w:style w:type="paragraph" w:styleId="En-tte">
    <w:name w:val="header"/>
    <w:basedOn w:val="Normal"/>
    <w:link w:val="En-tteCar"/>
    <w:uiPriority w:val="99"/>
    <w:unhideWhenUsed/>
    <w:rsid w:val="004330C6"/>
    <w:pPr>
      <w:tabs>
        <w:tab w:val="center" w:pos="4703"/>
        <w:tab w:val="right" w:pos="9406"/>
      </w:tabs>
    </w:pPr>
  </w:style>
  <w:style w:type="character" w:customStyle="1" w:styleId="En-tteCar">
    <w:name w:val="En-tête Car"/>
    <w:basedOn w:val="Policepardfaut"/>
    <w:link w:val="En-tte"/>
    <w:uiPriority w:val="99"/>
    <w:rsid w:val="004330C6"/>
    <w:rPr>
      <w:rFonts w:ascii="Times New Roman" w:hAnsi="Times New Roman" w:cs="Times New Roman"/>
      <w:lang w:eastAsia="de-DE"/>
    </w:rPr>
  </w:style>
  <w:style w:type="paragraph" w:styleId="Pieddepage">
    <w:name w:val="footer"/>
    <w:basedOn w:val="Normal"/>
    <w:link w:val="PieddepageCar"/>
    <w:uiPriority w:val="99"/>
    <w:unhideWhenUsed/>
    <w:rsid w:val="004330C6"/>
    <w:pPr>
      <w:tabs>
        <w:tab w:val="center" w:pos="4703"/>
        <w:tab w:val="right" w:pos="9406"/>
      </w:tabs>
    </w:pPr>
  </w:style>
  <w:style w:type="character" w:customStyle="1" w:styleId="PieddepageCar">
    <w:name w:val="Pied de page Car"/>
    <w:basedOn w:val="Policepardfaut"/>
    <w:link w:val="Pieddepage"/>
    <w:uiPriority w:val="99"/>
    <w:rsid w:val="004330C6"/>
    <w:rPr>
      <w:rFonts w:ascii="Times New Roman" w:hAnsi="Times New Roman" w:cs="Times New Roman"/>
      <w:lang w:eastAsia="de-DE"/>
    </w:rPr>
  </w:style>
  <w:style w:type="paragraph" w:styleId="Textedebulles">
    <w:name w:val="Balloon Text"/>
    <w:basedOn w:val="Normal"/>
    <w:link w:val="TextedebullesCar"/>
    <w:uiPriority w:val="99"/>
    <w:semiHidden/>
    <w:unhideWhenUsed/>
    <w:rsid w:val="00471643"/>
    <w:rPr>
      <w:rFonts w:ascii="Segoe UI" w:hAnsi="Segoe UI" w:cs="Segoe UI"/>
      <w:sz w:val="18"/>
      <w:szCs w:val="18"/>
    </w:rPr>
  </w:style>
  <w:style w:type="character" w:customStyle="1" w:styleId="TextedebullesCar">
    <w:name w:val="Texte de bulles Car"/>
    <w:basedOn w:val="Policepardfaut"/>
    <w:link w:val="Textedebulles"/>
    <w:uiPriority w:val="99"/>
    <w:semiHidden/>
    <w:rsid w:val="00471643"/>
    <w:rPr>
      <w:rFonts w:ascii="Segoe UI" w:hAnsi="Segoe UI" w:cs="Segoe UI"/>
      <w:sz w:val="18"/>
      <w:szCs w:val="18"/>
      <w:lang w:eastAsia="de-DE"/>
    </w:rPr>
  </w:style>
  <w:style w:type="character" w:styleId="Marquedecommentaire">
    <w:name w:val="annotation reference"/>
    <w:basedOn w:val="Policepardfaut"/>
    <w:uiPriority w:val="99"/>
    <w:semiHidden/>
    <w:unhideWhenUsed/>
    <w:rsid w:val="00432C94"/>
    <w:rPr>
      <w:sz w:val="16"/>
      <w:szCs w:val="16"/>
    </w:rPr>
  </w:style>
  <w:style w:type="paragraph" w:styleId="Commentaire">
    <w:name w:val="annotation text"/>
    <w:basedOn w:val="Normal"/>
    <w:link w:val="CommentaireCar"/>
    <w:uiPriority w:val="99"/>
    <w:semiHidden/>
    <w:unhideWhenUsed/>
    <w:rsid w:val="00432C94"/>
    <w:rPr>
      <w:sz w:val="20"/>
      <w:szCs w:val="20"/>
    </w:rPr>
  </w:style>
  <w:style w:type="character" w:customStyle="1" w:styleId="CommentaireCar">
    <w:name w:val="Commentaire Car"/>
    <w:basedOn w:val="Policepardfaut"/>
    <w:link w:val="Commentaire"/>
    <w:uiPriority w:val="99"/>
    <w:semiHidden/>
    <w:rsid w:val="0001272F"/>
    <w:rPr>
      <w:rFonts w:ascii="Times New Roman" w:eastAsia="Times New Roman" w:hAnsi="Times New Roman" w:cs="Times New Roman"/>
      <w:sz w:val="20"/>
      <w:szCs w:val="20"/>
      <w:lang w:eastAsia="de-DE"/>
    </w:rPr>
  </w:style>
  <w:style w:type="paragraph" w:styleId="Objetducommentaire">
    <w:name w:val="annotation subject"/>
    <w:basedOn w:val="Commentaire"/>
    <w:next w:val="Commentaire"/>
    <w:link w:val="ObjetducommentaireCar"/>
    <w:uiPriority w:val="99"/>
    <w:semiHidden/>
    <w:unhideWhenUsed/>
    <w:rsid w:val="0001272F"/>
    <w:rPr>
      <w:b/>
      <w:bCs/>
    </w:rPr>
  </w:style>
  <w:style w:type="character" w:customStyle="1" w:styleId="ObjetducommentaireCar">
    <w:name w:val="Objet du commentaire Car"/>
    <w:basedOn w:val="CommentaireCar"/>
    <w:link w:val="Objetducommentaire"/>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Policepardfaut"/>
    <w:rsid w:val="00723BDD"/>
  </w:style>
  <w:style w:type="paragraph" w:styleId="Rvision">
    <w:name w:val="Revision"/>
    <w:hidden/>
    <w:uiPriority w:val="99"/>
    <w:semiHidden/>
    <w:rsid w:val="001452D7"/>
    <w:rPr>
      <w:rFonts w:ascii="Times New Roman" w:eastAsia="Times New Roman" w:hAnsi="Times New Roman" w:cs="Times New Roman"/>
    </w:rPr>
  </w:style>
  <w:style w:type="paragraph" w:styleId="Paragraphedeliste">
    <w:name w:val="List Paragraph"/>
    <w:basedOn w:val="Normal"/>
    <w:uiPriority w:val="34"/>
    <w:qFormat/>
    <w:rsid w:val="00E72BA6"/>
    <w:pPr>
      <w:ind w:left="720"/>
      <w:contextualSpacing/>
    </w:pPr>
  </w:style>
  <w:style w:type="character" w:styleId="Lienhypertextesuivivisit">
    <w:name w:val="FollowedHyperlink"/>
    <w:basedOn w:val="Policepardfaut"/>
    <w:uiPriority w:val="99"/>
    <w:semiHidden/>
    <w:unhideWhenUsed/>
    <w:rsid w:val="007C51E2"/>
    <w:rPr>
      <w:color w:val="954F72" w:themeColor="followedHyperlink"/>
      <w:u w:val="single"/>
    </w:rPr>
  </w:style>
  <w:style w:type="character" w:customStyle="1" w:styleId="Titre1Car">
    <w:name w:val="Titre 1 Car"/>
    <w:basedOn w:val="Policepardfaut"/>
    <w:link w:val="Titre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Policepardfaut"/>
    <w:rsid w:val="00971B78"/>
  </w:style>
  <w:style w:type="character" w:customStyle="1" w:styleId="NichtaufgelsteErwhnung1">
    <w:name w:val="Nicht aufgelöste Erwähnung1"/>
    <w:basedOn w:val="Policepardfaut"/>
    <w:uiPriority w:val="99"/>
    <w:semiHidden/>
    <w:unhideWhenUsed/>
    <w:rsid w:val="00AF6B32"/>
    <w:rPr>
      <w:color w:val="605E5C"/>
      <w:shd w:val="clear" w:color="auto" w:fill="E1DFDD"/>
    </w:rPr>
  </w:style>
  <w:style w:type="paragraph" w:styleId="NormalWeb">
    <w:name w:val="Normal (Web)"/>
    <w:basedOn w:val="Normal"/>
    <w:uiPriority w:val="99"/>
    <w:unhideWhenUsed/>
    <w:rsid w:val="00625995"/>
    <w:pPr>
      <w:spacing w:before="100" w:beforeAutospacing="1" w:after="100" w:afterAutospacing="1"/>
    </w:pPr>
    <w:rPr>
      <w:lang w:bidi="ar-SA"/>
    </w:rPr>
  </w:style>
  <w:style w:type="character" w:styleId="Mentionnonrsolue">
    <w:name w:val="Unresolved Mention"/>
    <w:basedOn w:val="Policepardfau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ameolight.com/de/serien/pixbar-seri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blog.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4164</Characters>
  <Application>Microsoft Office Word</Application>
  <DocSecurity>4</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docId:235729D60DD5BC66505644B42717A139</cp:keywords>
  <cp:lastModifiedBy>Jean Dominique Malgoire</cp:lastModifiedBy>
  <cp:revision>2</cp:revision>
  <cp:lastPrinted>2019-01-10T17:28:00Z</cp:lastPrinted>
  <dcterms:created xsi:type="dcterms:W3CDTF">2023-08-28T15:20:00Z</dcterms:created>
  <dcterms:modified xsi:type="dcterms:W3CDTF">2023-08-28T15:20:00Z</dcterms:modified>
</cp:coreProperties>
</file>